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EBEE" w14:textId="71BB6ED9" w:rsidR="00764344" w:rsidRDefault="00764344" w:rsidP="00764344">
      <w:pPr>
        <w:ind w:left="2124"/>
        <w:jc w:val="both"/>
        <w:rPr>
          <w:b/>
          <w:sz w:val="24"/>
          <w:szCs w:val="24"/>
        </w:rPr>
      </w:pPr>
      <w:bookmarkStart w:id="0" w:name="_Hlk15374523"/>
      <w:r>
        <w:rPr>
          <w:noProof/>
        </w:rPr>
        <w:drawing>
          <wp:inline distT="0" distB="0" distL="0" distR="0" wp14:anchorId="109D2883" wp14:editId="5BF75AC0">
            <wp:extent cx="2971800" cy="1360025"/>
            <wp:effectExtent l="0" t="0" r="0" b="0"/>
            <wp:docPr id="1" name="Imagen 1" descr="Interfaz de usuario gráfica, Aplicación, Word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8"/>
                    <a:srcRect l="23592" t="54941" r="39409" b="12457"/>
                    <a:stretch/>
                  </pic:blipFill>
                  <pic:spPr bwMode="auto">
                    <a:xfrm>
                      <a:off x="0" y="0"/>
                      <a:ext cx="2979201" cy="136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8397C" w14:textId="3E9863A8" w:rsidR="007B7AA6" w:rsidRDefault="001E2854" w:rsidP="00764344">
      <w:pPr>
        <w:ind w:left="2124"/>
        <w:jc w:val="both"/>
        <w:rPr>
          <w:b/>
        </w:rPr>
      </w:pPr>
      <w:r w:rsidRPr="008F7AEC">
        <w:rPr>
          <w:b/>
        </w:rPr>
        <w:t>CENTRO DE ESTUDIOS DE LA JUVENTUD</w:t>
      </w:r>
      <w:r w:rsidR="007B7AA6" w:rsidRPr="008F7AEC">
        <w:rPr>
          <w:b/>
        </w:rPr>
        <w:t xml:space="preserve"> (</w:t>
      </w:r>
      <w:r w:rsidRPr="008F7AEC">
        <w:rPr>
          <w:b/>
        </w:rPr>
        <w:t>CEJ-UNAB</w:t>
      </w:r>
      <w:r w:rsidR="0066019E" w:rsidRPr="008F7AEC">
        <w:rPr>
          <w:b/>
        </w:rPr>
        <w:t>)</w:t>
      </w:r>
    </w:p>
    <w:p w14:paraId="7734025D" w14:textId="3A9125FD" w:rsidR="00764344" w:rsidRPr="008F7AEC" w:rsidRDefault="00764344" w:rsidP="00764344">
      <w:pPr>
        <w:ind w:left="2124"/>
        <w:jc w:val="both"/>
        <w:rPr>
          <w:b/>
        </w:rPr>
      </w:pPr>
      <w:r>
        <w:rPr>
          <w:b/>
        </w:rPr>
        <w:t xml:space="preserve">                     Universidad Andrés Bello</w:t>
      </w:r>
    </w:p>
    <w:p w14:paraId="599E50A2" w14:textId="60E82D8F" w:rsidR="00E041E8" w:rsidRPr="007B7AA6" w:rsidRDefault="00E041E8" w:rsidP="00764344">
      <w:pPr>
        <w:ind w:left="2124" w:firstLine="708"/>
        <w:jc w:val="both"/>
        <w:rPr>
          <w:b/>
        </w:rPr>
      </w:pPr>
      <w:r w:rsidRPr="007B7AA6">
        <w:rPr>
          <w:b/>
        </w:rPr>
        <w:t>CONCURSO DE PROYECTOS 20</w:t>
      </w:r>
      <w:r w:rsidR="00FB68F3">
        <w:rPr>
          <w:b/>
        </w:rPr>
        <w:t>2</w:t>
      </w:r>
      <w:r w:rsidR="00CE0332">
        <w:rPr>
          <w:b/>
        </w:rPr>
        <w:t>4</w:t>
      </w:r>
    </w:p>
    <w:p w14:paraId="099ECAF2" w14:textId="3DF203EF" w:rsidR="00BB26AF" w:rsidRPr="005B20BE" w:rsidRDefault="00BB26AF" w:rsidP="00DE6281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El </w:t>
      </w:r>
      <w:r w:rsidR="001E2854">
        <w:rPr>
          <w:sz w:val="24"/>
          <w:szCs w:val="24"/>
        </w:rPr>
        <w:t>Centro de Estudios de la Juventud</w:t>
      </w:r>
      <w:r w:rsidR="008C4B35">
        <w:rPr>
          <w:sz w:val="24"/>
          <w:szCs w:val="24"/>
        </w:rPr>
        <w:t xml:space="preserve"> </w:t>
      </w:r>
      <w:r w:rsidR="0066019E">
        <w:rPr>
          <w:sz w:val="24"/>
          <w:szCs w:val="24"/>
        </w:rPr>
        <w:t>de la Universidad Andrés Bello</w:t>
      </w:r>
      <w:r w:rsidRPr="005B20BE">
        <w:rPr>
          <w:sz w:val="24"/>
          <w:szCs w:val="24"/>
        </w:rPr>
        <w:t xml:space="preserve"> (</w:t>
      </w:r>
      <w:r w:rsidR="001E2854">
        <w:rPr>
          <w:sz w:val="24"/>
          <w:szCs w:val="24"/>
        </w:rPr>
        <w:t>CEJ</w:t>
      </w:r>
      <w:r w:rsidRPr="005B20BE">
        <w:rPr>
          <w:sz w:val="24"/>
          <w:szCs w:val="24"/>
        </w:rPr>
        <w:t>-UNAB)</w:t>
      </w:r>
      <w:r w:rsidR="0066019E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</w:t>
      </w:r>
      <w:r w:rsidR="00CE0332">
        <w:rPr>
          <w:sz w:val="24"/>
          <w:szCs w:val="24"/>
        </w:rPr>
        <w:t>invita</w:t>
      </w:r>
      <w:r w:rsidR="00581036">
        <w:rPr>
          <w:sz w:val="24"/>
          <w:szCs w:val="24"/>
        </w:rPr>
        <w:t xml:space="preserve"> a los académicos</w:t>
      </w:r>
      <w:r w:rsidRPr="005B20BE">
        <w:rPr>
          <w:sz w:val="24"/>
          <w:szCs w:val="24"/>
        </w:rPr>
        <w:t xml:space="preserve"> </w:t>
      </w:r>
      <w:r w:rsidR="009B68D5">
        <w:rPr>
          <w:sz w:val="24"/>
          <w:szCs w:val="24"/>
        </w:rPr>
        <w:t xml:space="preserve">de las </w:t>
      </w:r>
      <w:r w:rsidR="00597701">
        <w:rPr>
          <w:sz w:val="24"/>
          <w:szCs w:val="24"/>
        </w:rPr>
        <w:t>universidades chilenas</w:t>
      </w:r>
      <w:r w:rsidR="003414BA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a presentar proyectos de investigación que contribuyan a mejorar el bienestar de la juventud en Chile, a través de la generación de conocimiento</w:t>
      </w:r>
      <w:r w:rsidR="0066019E">
        <w:rPr>
          <w:sz w:val="24"/>
          <w:szCs w:val="24"/>
        </w:rPr>
        <w:t>s</w:t>
      </w:r>
      <w:r w:rsidRPr="005B20BE">
        <w:rPr>
          <w:sz w:val="24"/>
          <w:szCs w:val="24"/>
        </w:rPr>
        <w:t xml:space="preserve"> que enriquezca</w:t>
      </w:r>
      <w:r w:rsidR="0066019E">
        <w:rPr>
          <w:sz w:val="24"/>
          <w:szCs w:val="24"/>
        </w:rPr>
        <w:t>n</w:t>
      </w:r>
      <w:r w:rsidRPr="005B20BE">
        <w:rPr>
          <w:sz w:val="24"/>
          <w:szCs w:val="24"/>
        </w:rPr>
        <w:t xml:space="preserve"> las políticas públicas pertinentes y el accionar del gobierno, instituciones y empresas.</w:t>
      </w:r>
    </w:p>
    <w:p w14:paraId="1A227378" w14:textId="66266494" w:rsidR="00597701" w:rsidRDefault="00DE6281" w:rsidP="00DE6281">
      <w:pPr>
        <w:ind w:firstLine="708"/>
        <w:jc w:val="both"/>
        <w:rPr>
          <w:sz w:val="24"/>
          <w:szCs w:val="24"/>
        </w:rPr>
      </w:pPr>
      <w:bookmarkStart w:id="1" w:name="_Hlk14337122"/>
      <w:r>
        <w:rPr>
          <w:sz w:val="24"/>
          <w:szCs w:val="24"/>
        </w:rPr>
        <w:t>Considerando el Índice Global de Bienestar de la Juventud</w:t>
      </w:r>
      <w:r w:rsidR="005B1F91">
        <w:rPr>
          <w:sz w:val="24"/>
          <w:szCs w:val="24"/>
        </w:rPr>
        <w:t xml:space="preserve"> 2022</w:t>
      </w:r>
      <w:r>
        <w:rPr>
          <w:sz w:val="24"/>
          <w:szCs w:val="24"/>
        </w:rPr>
        <w:t>,</w:t>
      </w:r>
      <w:r w:rsidR="00620706">
        <w:rPr>
          <w:sz w:val="24"/>
          <w:szCs w:val="24"/>
        </w:rPr>
        <w:t xml:space="preserve"> calculado por el </w:t>
      </w:r>
      <w:r w:rsidR="001E2854">
        <w:rPr>
          <w:sz w:val="24"/>
          <w:szCs w:val="24"/>
        </w:rPr>
        <w:t>CEJ-UNAB</w:t>
      </w:r>
      <w:r w:rsidR="00597701">
        <w:rPr>
          <w:sz w:val="24"/>
          <w:szCs w:val="24"/>
        </w:rPr>
        <w:t xml:space="preserve"> para Chile</w:t>
      </w:r>
      <w:r w:rsidR="006207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7701">
        <w:rPr>
          <w:sz w:val="24"/>
          <w:szCs w:val="24"/>
        </w:rPr>
        <w:t>el concurso 202</w:t>
      </w:r>
      <w:r w:rsidR="00CE0332">
        <w:rPr>
          <w:sz w:val="24"/>
          <w:szCs w:val="24"/>
        </w:rPr>
        <w:t>4</w:t>
      </w:r>
      <w:r w:rsidR="0059770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719DC">
        <w:rPr>
          <w:sz w:val="24"/>
          <w:szCs w:val="24"/>
        </w:rPr>
        <w:t xml:space="preserve">e </w:t>
      </w:r>
      <w:r w:rsidR="00597701">
        <w:rPr>
          <w:sz w:val="24"/>
          <w:szCs w:val="24"/>
        </w:rPr>
        <w:t>focalizará en</w:t>
      </w:r>
      <w:r w:rsidR="008C4B35">
        <w:rPr>
          <w:sz w:val="24"/>
          <w:szCs w:val="24"/>
        </w:rPr>
        <w:t xml:space="preserve"> l</w:t>
      </w:r>
      <w:bookmarkStart w:id="2" w:name="_Hlk14421642"/>
      <w:r w:rsidR="004D5A04">
        <w:rPr>
          <w:sz w:val="24"/>
          <w:szCs w:val="24"/>
        </w:rPr>
        <w:t>os ámbitos</w:t>
      </w:r>
      <w:r w:rsidR="008C4B35">
        <w:rPr>
          <w:sz w:val="24"/>
          <w:szCs w:val="24"/>
        </w:rPr>
        <w:t xml:space="preserve"> siguientes: </w:t>
      </w:r>
      <w:r w:rsidR="005B1F91">
        <w:rPr>
          <w:sz w:val="24"/>
          <w:szCs w:val="24"/>
        </w:rPr>
        <w:t xml:space="preserve">Oportunidad económica; Seguridad; y </w:t>
      </w:r>
      <w:r w:rsidR="00CE0332">
        <w:rPr>
          <w:sz w:val="24"/>
          <w:szCs w:val="24"/>
        </w:rPr>
        <w:t>Participación ciudadana</w:t>
      </w:r>
      <w:r w:rsidR="005B1F91">
        <w:rPr>
          <w:sz w:val="24"/>
          <w:szCs w:val="24"/>
        </w:rPr>
        <w:t>.</w:t>
      </w:r>
    </w:p>
    <w:bookmarkEnd w:id="1"/>
    <w:bookmarkEnd w:id="2"/>
    <w:p w14:paraId="40A8B421" w14:textId="77777777" w:rsidR="005B20BE" w:rsidRPr="005B20BE" w:rsidRDefault="005B20BE" w:rsidP="00D001F9">
      <w:pPr>
        <w:ind w:firstLine="708"/>
        <w:rPr>
          <w:rFonts w:cstheme="minorHAnsi"/>
          <w:sz w:val="24"/>
          <w:szCs w:val="24"/>
          <w:lang w:val="es-HN"/>
        </w:rPr>
      </w:pPr>
      <w:r w:rsidRPr="005B20BE">
        <w:rPr>
          <w:rFonts w:cstheme="minorHAnsi"/>
          <w:sz w:val="24"/>
          <w:szCs w:val="24"/>
          <w:lang w:val="es-HN"/>
        </w:rPr>
        <w:t>Los resultados esperados de esta convocatoria son:</w:t>
      </w:r>
    </w:p>
    <w:p w14:paraId="231321D1" w14:textId="79BBEACA" w:rsidR="005B20BE" w:rsidRPr="005B20BE" w:rsidRDefault="005B20BE" w:rsidP="005B20BE">
      <w:pPr>
        <w:pStyle w:val="Prrafodelista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  <w:lang w:val="es-HN"/>
        </w:rPr>
      </w:pPr>
      <w:r w:rsidRPr="005B20BE">
        <w:rPr>
          <w:rFonts w:cs="Calibri"/>
          <w:sz w:val="24"/>
          <w:szCs w:val="24"/>
          <w:lang w:val="es-HN"/>
        </w:rPr>
        <w:t xml:space="preserve">Realizar una publicación </w:t>
      </w:r>
      <w:r w:rsidR="00DE6281">
        <w:rPr>
          <w:rFonts w:cs="Calibri"/>
          <w:sz w:val="24"/>
          <w:szCs w:val="24"/>
          <w:lang w:val="es-HN"/>
        </w:rPr>
        <w:t xml:space="preserve">de divulgación </w:t>
      </w:r>
      <w:r w:rsidR="00D948C1">
        <w:rPr>
          <w:rFonts w:cs="Calibri"/>
          <w:sz w:val="24"/>
          <w:szCs w:val="24"/>
          <w:lang w:val="es-HN"/>
        </w:rPr>
        <w:t>abierta</w:t>
      </w:r>
      <w:r w:rsidR="00DE6281">
        <w:rPr>
          <w:rFonts w:cs="Calibri"/>
          <w:sz w:val="24"/>
          <w:szCs w:val="24"/>
          <w:lang w:val="es-HN"/>
        </w:rPr>
        <w:t xml:space="preserve"> de</w:t>
      </w:r>
      <w:r w:rsidR="00DB3A7A">
        <w:rPr>
          <w:rFonts w:cs="Calibri"/>
          <w:sz w:val="24"/>
          <w:szCs w:val="24"/>
          <w:lang w:val="es-HN"/>
        </w:rPr>
        <w:t xml:space="preserve"> </w:t>
      </w:r>
      <w:r w:rsidRPr="005B20BE">
        <w:rPr>
          <w:rFonts w:cs="Calibri"/>
          <w:sz w:val="24"/>
          <w:szCs w:val="24"/>
          <w:lang w:val="es-HN"/>
        </w:rPr>
        <w:t>los resultados de investigación de los proyectos realizados.</w:t>
      </w:r>
    </w:p>
    <w:p w14:paraId="300521DF" w14:textId="5F0E2075" w:rsidR="005B20BE" w:rsidRPr="00233664" w:rsidRDefault="0066019E" w:rsidP="00233664">
      <w:pPr>
        <w:pStyle w:val="Prrafodelista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  <w:lang w:val="es-HN"/>
        </w:rPr>
      </w:pPr>
      <w:r>
        <w:rPr>
          <w:rFonts w:cs="Calibri"/>
          <w:sz w:val="24"/>
          <w:szCs w:val="24"/>
          <w:lang w:val="es-HN"/>
        </w:rPr>
        <w:t>Comunicar</w:t>
      </w:r>
      <w:r w:rsidR="00DB3A7A" w:rsidRPr="005B20BE">
        <w:rPr>
          <w:rFonts w:cs="Calibri"/>
          <w:sz w:val="24"/>
          <w:szCs w:val="24"/>
          <w:lang w:val="es-HN"/>
        </w:rPr>
        <w:t xml:space="preserve"> </w:t>
      </w:r>
      <w:r w:rsidR="005B20BE" w:rsidRPr="005B20BE">
        <w:rPr>
          <w:rFonts w:cs="Calibri"/>
          <w:sz w:val="24"/>
          <w:szCs w:val="24"/>
          <w:lang w:val="es-HN"/>
        </w:rPr>
        <w:t>los hallazgos de los proyectos realizados</w:t>
      </w:r>
      <w:r>
        <w:rPr>
          <w:rFonts w:cs="Calibri"/>
          <w:sz w:val="24"/>
          <w:szCs w:val="24"/>
          <w:lang w:val="es-HN"/>
        </w:rPr>
        <w:t>, a través de un artículo publicado</w:t>
      </w:r>
      <w:r w:rsidR="005B20BE" w:rsidRPr="005B20BE">
        <w:rPr>
          <w:rFonts w:cs="Calibri"/>
          <w:sz w:val="24"/>
          <w:szCs w:val="24"/>
          <w:lang w:val="es-HN"/>
        </w:rPr>
        <w:t xml:space="preserve"> en revistas indexadas.</w:t>
      </w:r>
    </w:p>
    <w:p w14:paraId="4FF144C6" w14:textId="1C0285FA" w:rsidR="005B20BE" w:rsidRPr="005B20BE" w:rsidRDefault="005B20BE" w:rsidP="005B20BE">
      <w:pPr>
        <w:pStyle w:val="Prrafodelista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  <w:lang w:val="es-HN"/>
        </w:rPr>
      </w:pPr>
      <w:r w:rsidRPr="005B20BE">
        <w:rPr>
          <w:rFonts w:cs="Calibri"/>
          <w:sz w:val="24"/>
          <w:szCs w:val="24"/>
          <w:lang w:val="es-HN"/>
        </w:rPr>
        <w:t xml:space="preserve">Presentar los resultados en eventos nacionales de política pública, y en reuniones con </w:t>
      </w:r>
      <w:r w:rsidR="00170A06">
        <w:rPr>
          <w:rFonts w:cs="Calibri"/>
          <w:sz w:val="24"/>
          <w:szCs w:val="24"/>
          <w:lang w:val="es-HN"/>
        </w:rPr>
        <w:t>directivos públicos</w:t>
      </w:r>
      <w:r w:rsidRPr="005B20BE">
        <w:rPr>
          <w:rFonts w:cs="Calibri"/>
          <w:sz w:val="24"/>
          <w:szCs w:val="24"/>
          <w:lang w:val="es-HN"/>
        </w:rPr>
        <w:t xml:space="preserve"> y otros interesados </w:t>
      </w:r>
      <w:r w:rsidR="00170A06">
        <w:rPr>
          <w:rFonts w:cs="Calibri"/>
          <w:sz w:val="24"/>
          <w:szCs w:val="24"/>
          <w:lang w:val="es-HN"/>
        </w:rPr>
        <w:t xml:space="preserve">pertinentes </w:t>
      </w:r>
      <w:r w:rsidRPr="005B20BE">
        <w:rPr>
          <w:rFonts w:cs="Calibri"/>
          <w:sz w:val="24"/>
          <w:szCs w:val="24"/>
          <w:lang w:val="es-HN"/>
        </w:rPr>
        <w:t>claves.</w:t>
      </w:r>
    </w:p>
    <w:p w14:paraId="5D2ACD27" w14:textId="77777777" w:rsidR="00515C76" w:rsidRDefault="00D863B1" w:rsidP="005657F2">
      <w:pPr>
        <w:ind w:firstLine="708"/>
        <w:rPr>
          <w:rFonts w:cs="Calibri"/>
          <w:sz w:val="24"/>
          <w:szCs w:val="24"/>
          <w:lang w:val="es-HN"/>
        </w:rPr>
      </w:pPr>
      <w:bookmarkStart w:id="3" w:name="_Hlk14337202"/>
      <w:r>
        <w:rPr>
          <w:rFonts w:cs="Calibri"/>
          <w:sz w:val="24"/>
          <w:szCs w:val="24"/>
          <w:lang w:val="es-HN"/>
        </w:rPr>
        <w:t>L</w:t>
      </w:r>
      <w:r w:rsidR="005B20BE" w:rsidRPr="005B20BE">
        <w:rPr>
          <w:rFonts w:cs="Calibri"/>
          <w:sz w:val="24"/>
          <w:szCs w:val="24"/>
          <w:lang w:val="es-HN"/>
        </w:rPr>
        <w:t xml:space="preserve">os proyectos </w:t>
      </w:r>
      <w:r>
        <w:rPr>
          <w:rFonts w:cs="Calibri"/>
          <w:sz w:val="24"/>
          <w:szCs w:val="24"/>
          <w:lang w:val="es-HN"/>
        </w:rPr>
        <w:t xml:space="preserve">de investigación elegibles deberán abordar temáticas relevantes </w:t>
      </w:r>
      <w:r w:rsidR="00596D17">
        <w:rPr>
          <w:rFonts w:cs="Calibri"/>
          <w:sz w:val="24"/>
          <w:szCs w:val="24"/>
          <w:lang w:val="es-HN"/>
        </w:rPr>
        <w:t xml:space="preserve">y pertinentes de alcance nacional </w:t>
      </w:r>
      <w:r>
        <w:rPr>
          <w:rFonts w:cs="Calibri"/>
          <w:sz w:val="24"/>
          <w:szCs w:val="24"/>
          <w:lang w:val="es-HN"/>
        </w:rPr>
        <w:t>para el bienestar de los jóvenes</w:t>
      </w:r>
      <w:r w:rsidR="00596D17">
        <w:rPr>
          <w:rFonts w:cs="Calibri"/>
          <w:sz w:val="24"/>
          <w:szCs w:val="24"/>
          <w:lang w:val="es-HN"/>
        </w:rPr>
        <w:t>,</w:t>
      </w:r>
      <w:r>
        <w:rPr>
          <w:rFonts w:cs="Calibri"/>
          <w:sz w:val="24"/>
          <w:szCs w:val="24"/>
          <w:lang w:val="es-HN"/>
        </w:rPr>
        <w:t xml:space="preserve"> en</w:t>
      </w:r>
      <w:r w:rsidR="008C4B35">
        <w:rPr>
          <w:rFonts w:cs="Calibri"/>
          <w:sz w:val="24"/>
          <w:szCs w:val="24"/>
          <w:lang w:val="es-HN"/>
        </w:rPr>
        <w:t xml:space="preserve"> al</w:t>
      </w:r>
      <w:r w:rsidR="00FD3EFD">
        <w:rPr>
          <w:rFonts w:cs="Calibri"/>
          <w:sz w:val="24"/>
          <w:szCs w:val="24"/>
          <w:lang w:val="es-HN"/>
        </w:rPr>
        <w:t xml:space="preserve">guno </w:t>
      </w:r>
      <w:r w:rsidR="008C4B35">
        <w:rPr>
          <w:rFonts w:cs="Calibri"/>
          <w:sz w:val="24"/>
          <w:szCs w:val="24"/>
          <w:lang w:val="es-HN"/>
        </w:rPr>
        <w:t>de</w:t>
      </w:r>
      <w:r>
        <w:rPr>
          <w:rFonts w:cs="Calibri"/>
          <w:sz w:val="24"/>
          <w:szCs w:val="24"/>
          <w:lang w:val="es-HN"/>
        </w:rPr>
        <w:t xml:space="preserve"> </w:t>
      </w:r>
      <w:r w:rsidR="005B20BE" w:rsidRPr="005B20BE">
        <w:rPr>
          <w:rFonts w:cs="Calibri"/>
          <w:sz w:val="24"/>
          <w:szCs w:val="24"/>
          <w:lang w:val="es-HN"/>
        </w:rPr>
        <w:t>l</w:t>
      </w:r>
      <w:r w:rsidR="005657F2">
        <w:rPr>
          <w:rFonts w:cs="Calibri"/>
          <w:sz w:val="24"/>
          <w:szCs w:val="24"/>
          <w:lang w:val="es-HN"/>
        </w:rPr>
        <w:t>o</w:t>
      </w:r>
      <w:r w:rsidR="005B20BE" w:rsidRPr="005B20BE">
        <w:rPr>
          <w:rFonts w:cs="Calibri"/>
          <w:sz w:val="24"/>
          <w:szCs w:val="24"/>
          <w:lang w:val="es-HN"/>
        </w:rPr>
        <w:t>s siguientes á</w:t>
      </w:r>
      <w:r w:rsidR="005657F2">
        <w:rPr>
          <w:rFonts w:cs="Calibri"/>
          <w:sz w:val="24"/>
          <w:szCs w:val="24"/>
          <w:lang w:val="es-HN"/>
        </w:rPr>
        <w:t>mbitos</w:t>
      </w:r>
      <w:r>
        <w:rPr>
          <w:rFonts w:cs="Calibri"/>
          <w:sz w:val="24"/>
          <w:szCs w:val="24"/>
          <w:lang w:val="es-HN"/>
        </w:rPr>
        <w:t>:</w:t>
      </w:r>
    </w:p>
    <w:p w14:paraId="75E834D2" w14:textId="194DEA86" w:rsidR="005B20BE" w:rsidRDefault="006C0411" w:rsidP="005657F2">
      <w:pPr>
        <w:ind w:firstLine="708"/>
        <w:rPr>
          <w:rFonts w:cs="Calibri"/>
          <w:sz w:val="24"/>
          <w:szCs w:val="24"/>
          <w:lang w:val="es-HN"/>
        </w:rPr>
      </w:pPr>
      <w:r>
        <w:rPr>
          <w:rFonts w:cs="Calibri"/>
          <w:sz w:val="24"/>
          <w:szCs w:val="24"/>
          <w:lang w:val="es-HN"/>
        </w:rPr>
        <w:t xml:space="preserve"> </w:t>
      </w:r>
    </w:p>
    <w:p w14:paraId="2C74093C" w14:textId="015E98DD" w:rsidR="00BB26AF" w:rsidRDefault="002C4731" w:rsidP="00BB26AF">
      <w:pPr>
        <w:pStyle w:val="Prrafodelista"/>
        <w:numPr>
          <w:ilvl w:val="1"/>
          <w:numId w:val="4"/>
        </w:numPr>
        <w:spacing w:after="200" w:line="240" w:lineRule="auto"/>
        <w:jc w:val="both"/>
        <w:rPr>
          <w:rFonts w:cs="Calibri"/>
          <w:sz w:val="24"/>
          <w:szCs w:val="24"/>
          <w:lang w:val="es-HN"/>
        </w:rPr>
      </w:pPr>
      <w:r w:rsidRPr="005B20BE">
        <w:rPr>
          <w:rFonts w:cs="Calibri"/>
          <w:sz w:val="24"/>
          <w:szCs w:val="24"/>
          <w:u w:val="single"/>
          <w:lang w:val="es-HN"/>
        </w:rPr>
        <w:t>En el á</w:t>
      </w:r>
      <w:r w:rsidR="005657F2">
        <w:rPr>
          <w:rFonts w:cs="Calibri"/>
          <w:sz w:val="24"/>
          <w:szCs w:val="24"/>
          <w:u w:val="single"/>
          <w:lang w:val="es-HN"/>
        </w:rPr>
        <w:t>mbito</w:t>
      </w:r>
      <w:r w:rsidRPr="005B20BE">
        <w:rPr>
          <w:rFonts w:cs="Calibri"/>
          <w:sz w:val="24"/>
          <w:szCs w:val="24"/>
          <w:u w:val="single"/>
          <w:lang w:val="es-HN"/>
        </w:rPr>
        <w:t xml:space="preserve"> de oportunidad económ</w:t>
      </w:r>
      <w:r>
        <w:rPr>
          <w:rFonts w:cs="Calibri"/>
          <w:sz w:val="24"/>
          <w:szCs w:val="24"/>
          <w:u w:val="single"/>
          <w:lang w:val="es-HN"/>
        </w:rPr>
        <w:t>ica</w:t>
      </w:r>
      <w:r>
        <w:rPr>
          <w:rFonts w:cs="Calibri"/>
          <w:sz w:val="24"/>
          <w:szCs w:val="24"/>
          <w:lang w:val="es-HN"/>
        </w:rPr>
        <w:t>:</w:t>
      </w:r>
    </w:p>
    <w:p w14:paraId="1A214634" w14:textId="77777777" w:rsidR="005657F2" w:rsidRDefault="005657F2" w:rsidP="00BB26AF">
      <w:pPr>
        <w:pStyle w:val="Prrafodelista"/>
        <w:spacing w:after="200" w:line="240" w:lineRule="auto"/>
        <w:ind w:left="1440"/>
        <w:jc w:val="both"/>
        <w:rPr>
          <w:rFonts w:cs="Calibri"/>
          <w:sz w:val="24"/>
          <w:szCs w:val="24"/>
          <w:lang w:val="es-HN"/>
        </w:rPr>
      </w:pPr>
    </w:p>
    <w:p w14:paraId="6A6F1720" w14:textId="11AA3371" w:rsidR="00E237A2" w:rsidRPr="005B20BE" w:rsidRDefault="001E2854" w:rsidP="00E237A2">
      <w:pPr>
        <w:pStyle w:val="Prrafodelista"/>
        <w:spacing w:after="200"/>
        <w:ind w:left="1440"/>
        <w:jc w:val="both"/>
        <w:rPr>
          <w:rFonts w:cs="Calibri"/>
          <w:sz w:val="24"/>
          <w:szCs w:val="24"/>
          <w:lang w:val="es-HN"/>
        </w:rPr>
      </w:pPr>
      <w:r>
        <w:rPr>
          <w:rFonts w:cs="Calibri"/>
          <w:sz w:val="24"/>
          <w:szCs w:val="24"/>
          <w:lang w:val="es-HN"/>
        </w:rPr>
        <w:t xml:space="preserve">Situación del empleo juvenil; </w:t>
      </w:r>
      <w:r w:rsidR="00E237A2">
        <w:rPr>
          <w:rFonts w:cs="Calibri"/>
          <w:sz w:val="24"/>
          <w:szCs w:val="24"/>
          <w:lang w:val="es-HN"/>
        </w:rPr>
        <w:t>caracterización de los desempleados jóvenes en Chile y e</w:t>
      </w:r>
      <w:r w:rsidR="00E237A2" w:rsidRPr="005B20BE">
        <w:rPr>
          <w:rFonts w:cs="Calibri"/>
          <w:sz w:val="24"/>
          <w:szCs w:val="24"/>
          <w:lang w:val="es-HN"/>
        </w:rPr>
        <w:t>valuación de las causas y</w:t>
      </w:r>
      <w:r w:rsidR="00E237A2">
        <w:rPr>
          <w:rFonts w:cs="Calibri"/>
          <w:sz w:val="24"/>
          <w:szCs w:val="24"/>
          <w:lang w:val="es-HN"/>
        </w:rPr>
        <w:t xml:space="preserve"> medidas de</w:t>
      </w:r>
      <w:r w:rsidR="00E237A2" w:rsidRPr="005B20BE">
        <w:rPr>
          <w:rFonts w:cs="Calibri"/>
          <w:sz w:val="24"/>
          <w:szCs w:val="24"/>
          <w:lang w:val="es-HN"/>
        </w:rPr>
        <w:t xml:space="preserve"> soluci</w:t>
      </w:r>
      <w:r w:rsidR="00E237A2">
        <w:rPr>
          <w:rFonts w:cs="Calibri"/>
          <w:sz w:val="24"/>
          <w:szCs w:val="24"/>
          <w:lang w:val="es-HN"/>
        </w:rPr>
        <w:t xml:space="preserve">ón; </w:t>
      </w:r>
      <w:r w:rsidR="000B1247">
        <w:rPr>
          <w:rFonts w:cs="Calibri"/>
          <w:sz w:val="24"/>
          <w:szCs w:val="24"/>
          <w:lang w:val="es-HN"/>
        </w:rPr>
        <w:t>t</w:t>
      </w:r>
      <w:r w:rsidR="002C4731" w:rsidRPr="005B20BE">
        <w:rPr>
          <w:rFonts w:cs="Calibri"/>
          <w:sz w:val="24"/>
          <w:szCs w:val="24"/>
          <w:lang w:val="es-HN"/>
        </w:rPr>
        <w:t>ransición universidad-</w:t>
      </w:r>
      <w:r w:rsidR="000D5B48" w:rsidRPr="005B20BE">
        <w:rPr>
          <w:rFonts w:cs="Calibri"/>
          <w:sz w:val="24"/>
          <w:szCs w:val="24"/>
          <w:lang w:val="es-HN"/>
        </w:rPr>
        <w:t>empleo</w:t>
      </w:r>
      <w:r w:rsidR="000D5B48">
        <w:rPr>
          <w:rFonts w:cs="Calibri"/>
          <w:sz w:val="24"/>
          <w:szCs w:val="24"/>
          <w:lang w:val="es-HN"/>
        </w:rPr>
        <w:t>;</w:t>
      </w:r>
      <w:r w:rsidR="00E237A2">
        <w:rPr>
          <w:rFonts w:cs="Calibri"/>
          <w:sz w:val="24"/>
          <w:szCs w:val="24"/>
          <w:lang w:val="es-HN"/>
        </w:rPr>
        <w:t xml:space="preserve"> </w:t>
      </w:r>
      <w:r w:rsidR="00E237A2" w:rsidRPr="005B20BE">
        <w:rPr>
          <w:rFonts w:cs="Calibri"/>
          <w:sz w:val="24"/>
          <w:szCs w:val="24"/>
          <w:lang w:val="es-HN"/>
        </w:rPr>
        <w:t>emprendimiento</w:t>
      </w:r>
      <w:r w:rsidR="00E237A2">
        <w:rPr>
          <w:rFonts w:cs="Calibri"/>
          <w:sz w:val="24"/>
          <w:szCs w:val="24"/>
          <w:lang w:val="es-HN"/>
        </w:rPr>
        <w:t xml:space="preserve"> juvenil y acceso de los jóvenes a fuentes de financiamiento de proyectos; acceso</w:t>
      </w:r>
      <w:r w:rsidR="0080313E">
        <w:rPr>
          <w:rFonts w:cs="Calibri"/>
          <w:sz w:val="24"/>
          <w:szCs w:val="24"/>
          <w:lang w:val="es-HN"/>
        </w:rPr>
        <w:t xml:space="preserve"> y equidad</w:t>
      </w:r>
      <w:r w:rsidR="00E237A2">
        <w:rPr>
          <w:rFonts w:cs="Calibri"/>
          <w:sz w:val="24"/>
          <w:szCs w:val="24"/>
          <w:lang w:val="es-HN"/>
        </w:rPr>
        <w:t xml:space="preserve"> de </w:t>
      </w:r>
      <w:r w:rsidR="00E237A2" w:rsidRPr="005B20BE">
        <w:rPr>
          <w:rFonts w:cs="Calibri"/>
          <w:sz w:val="24"/>
          <w:szCs w:val="24"/>
          <w:lang w:val="es-HN"/>
        </w:rPr>
        <w:t xml:space="preserve">mujeres jóvenes </w:t>
      </w:r>
      <w:r w:rsidR="00E237A2">
        <w:rPr>
          <w:rFonts w:cs="Calibri"/>
          <w:sz w:val="24"/>
          <w:szCs w:val="24"/>
          <w:lang w:val="es-HN"/>
        </w:rPr>
        <w:t>a</w:t>
      </w:r>
      <w:r w:rsidR="00E237A2" w:rsidRPr="005B20BE">
        <w:rPr>
          <w:rFonts w:cs="Calibri"/>
          <w:sz w:val="24"/>
          <w:szCs w:val="24"/>
          <w:lang w:val="es-HN"/>
        </w:rPr>
        <w:t xml:space="preserve"> educación y trabajo</w:t>
      </w:r>
      <w:r w:rsidR="00E237A2">
        <w:rPr>
          <w:rFonts w:cs="Calibri"/>
          <w:sz w:val="24"/>
          <w:szCs w:val="24"/>
          <w:lang w:val="es-HN"/>
        </w:rPr>
        <w:t xml:space="preserve">; y </w:t>
      </w:r>
      <w:r w:rsidR="00E237A2" w:rsidRPr="005B20BE">
        <w:rPr>
          <w:rFonts w:cs="Calibri"/>
          <w:sz w:val="24"/>
          <w:szCs w:val="24"/>
          <w:lang w:val="es-HN"/>
        </w:rPr>
        <w:t>evalua</w:t>
      </w:r>
      <w:r w:rsidR="00E237A2">
        <w:rPr>
          <w:rFonts w:cs="Calibri"/>
          <w:sz w:val="24"/>
          <w:szCs w:val="24"/>
          <w:lang w:val="es-HN"/>
        </w:rPr>
        <w:t>ción del</w:t>
      </w:r>
      <w:r w:rsidR="00E237A2" w:rsidRPr="005B20BE">
        <w:rPr>
          <w:rFonts w:cs="Calibri"/>
          <w:sz w:val="24"/>
          <w:szCs w:val="24"/>
          <w:lang w:val="es-HN"/>
        </w:rPr>
        <w:t xml:space="preserve"> impacto de las políticas </w:t>
      </w:r>
      <w:r w:rsidR="00E237A2">
        <w:rPr>
          <w:rFonts w:cs="Calibri"/>
          <w:sz w:val="24"/>
          <w:szCs w:val="24"/>
          <w:lang w:val="es-HN"/>
        </w:rPr>
        <w:t>sociales y económicas</w:t>
      </w:r>
      <w:r w:rsidR="00E237A2" w:rsidRPr="005B20BE">
        <w:rPr>
          <w:rFonts w:cs="Calibri"/>
          <w:sz w:val="24"/>
          <w:szCs w:val="24"/>
          <w:lang w:val="es-HN"/>
        </w:rPr>
        <w:t xml:space="preserve"> en</w:t>
      </w:r>
      <w:r w:rsidR="00E237A2">
        <w:rPr>
          <w:rFonts w:cs="Calibri"/>
          <w:sz w:val="24"/>
          <w:szCs w:val="24"/>
          <w:lang w:val="es-HN"/>
        </w:rPr>
        <w:t xml:space="preserve"> el bienestar de </w:t>
      </w:r>
      <w:r w:rsidR="00E237A2" w:rsidRPr="005B20BE">
        <w:rPr>
          <w:rFonts w:cs="Calibri"/>
          <w:sz w:val="24"/>
          <w:szCs w:val="24"/>
          <w:lang w:val="es-HN"/>
        </w:rPr>
        <w:t>los jóvenes.</w:t>
      </w:r>
    </w:p>
    <w:p w14:paraId="7A9304E1" w14:textId="42D71EA9" w:rsidR="00BB26AF" w:rsidRDefault="00BB26AF" w:rsidP="00BB26AF">
      <w:pPr>
        <w:pStyle w:val="Prrafodelista"/>
        <w:spacing w:after="200" w:line="240" w:lineRule="auto"/>
        <w:ind w:left="1440"/>
        <w:jc w:val="both"/>
        <w:rPr>
          <w:rFonts w:cs="Calibri"/>
          <w:sz w:val="24"/>
          <w:szCs w:val="24"/>
          <w:lang w:val="es-HN"/>
        </w:rPr>
      </w:pPr>
    </w:p>
    <w:p w14:paraId="190780A6" w14:textId="4FDF0D69" w:rsidR="00596D17" w:rsidRDefault="00596D17" w:rsidP="00BB26AF">
      <w:pPr>
        <w:pStyle w:val="Prrafodelista"/>
        <w:spacing w:after="200" w:line="240" w:lineRule="auto"/>
        <w:ind w:left="1440"/>
        <w:jc w:val="both"/>
        <w:rPr>
          <w:rFonts w:cs="Calibri"/>
          <w:sz w:val="24"/>
          <w:szCs w:val="24"/>
          <w:lang w:val="es-HN"/>
        </w:rPr>
      </w:pPr>
    </w:p>
    <w:p w14:paraId="53D2D165" w14:textId="78BF178B" w:rsidR="00E237A2" w:rsidRPr="00BB26AF" w:rsidRDefault="00CE0332" w:rsidP="00E237A2">
      <w:pPr>
        <w:pStyle w:val="Prrafodelista"/>
        <w:numPr>
          <w:ilvl w:val="1"/>
          <w:numId w:val="4"/>
        </w:numPr>
        <w:spacing w:after="200" w:line="240" w:lineRule="auto"/>
        <w:jc w:val="both"/>
        <w:rPr>
          <w:rFonts w:cs="Calibri"/>
          <w:sz w:val="24"/>
          <w:szCs w:val="24"/>
          <w:lang w:val="es-HN"/>
        </w:rPr>
      </w:pPr>
      <w:r>
        <w:rPr>
          <w:rFonts w:cs="Calibri"/>
          <w:sz w:val="24"/>
          <w:szCs w:val="24"/>
          <w:u w:val="single"/>
          <w:lang w:val="es-HN"/>
        </w:rPr>
        <w:t>Seguridad</w:t>
      </w:r>
      <w:r w:rsidR="002C4731" w:rsidRPr="00E237A2">
        <w:rPr>
          <w:rFonts w:cs="Calibri"/>
          <w:sz w:val="24"/>
          <w:szCs w:val="24"/>
          <w:u w:val="single"/>
          <w:lang w:val="es-HN"/>
        </w:rPr>
        <w:t>:</w:t>
      </w:r>
      <w:r w:rsidR="00E237A2" w:rsidRPr="00E237A2">
        <w:rPr>
          <w:rFonts w:cs="Calibri"/>
          <w:sz w:val="24"/>
          <w:szCs w:val="24"/>
          <w:lang w:val="es-HN"/>
        </w:rPr>
        <w:t xml:space="preserve"> </w:t>
      </w:r>
      <w:r w:rsidR="0080313E">
        <w:rPr>
          <w:rFonts w:cs="Calibri"/>
          <w:sz w:val="24"/>
          <w:szCs w:val="24"/>
          <w:lang w:val="es-HN"/>
        </w:rPr>
        <w:t>Evaluación de la seguridad urbana de los jóvenes; v</w:t>
      </w:r>
      <w:r w:rsidR="00E237A2" w:rsidRPr="00E237A2">
        <w:rPr>
          <w:rFonts w:cs="Calibri"/>
          <w:sz w:val="24"/>
          <w:szCs w:val="24"/>
          <w:lang w:val="es-HN"/>
        </w:rPr>
        <w:t>iolencia interpersonal entre jóvenes</w:t>
      </w:r>
      <w:r w:rsidR="00E237A2">
        <w:rPr>
          <w:rFonts w:cs="Calibri"/>
          <w:sz w:val="24"/>
          <w:szCs w:val="24"/>
          <w:lang w:val="es-HN"/>
        </w:rPr>
        <w:t>; situación de abuso y/o acoso en los establecimientos educacionales.</w:t>
      </w:r>
    </w:p>
    <w:p w14:paraId="5E49CBDB" w14:textId="59B7F2AC" w:rsidR="002C4731" w:rsidRDefault="002C4731" w:rsidP="00E237A2">
      <w:pPr>
        <w:pStyle w:val="Prrafodelista"/>
        <w:spacing w:after="200" w:line="240" w:lineRule="auto"/>
        <w:ind w:left="1440"/>
        <w:jc w:val="both"/>
        <w:rPr>
          <w:rFonts w:cs="Calibri"/>
          <w:sz w:val="24"/>
          <w:szCs w:val="24"/>
          <w:u w:val="single"/>
          <w:lang w:val="es-HN"/>
        </w:rPr>
      </w:pPr>
    </w:p>
    <w:p w14:paraId="244C57C6" w14:textId="2C0DFF5A" w:rsidR="00CE0332" w:rsidRPr="002C4731" w:rsidRDefault="00CE0332" w:rsidP="002C4731">
      <w:pPr>
        <w:pStyle w:val="Prrafodelista"/>
        <w:numPr>
          <w:ilvl w:val="1"/>
          <w:numId w:val="4"/>
        </w:numPr>
        <w:spacing w:after="200" w:line="240" w:lineRule="auto"/>
        <w:jc w:val="both"/>
        <w:rPr>
          <w:rFonts w:cs="Calibri"/>
          <w:sz w:val="24"/>
          <w:szCs w:val="24"/>
          <w:u w:val="single"/>
          <w:lang w:val="es-HN"/>
        </w:rPr>
      </w:pPr>
      <w:r>
        <w:rPr>
          <w:rFonts w:cs="Calibri"/>
          <w:sz w:val="24"/>
          <w:szCs w:val="24"/>
          <w:u w:val="single"/>
          <w:lang w:val="es-HN"/>
        </w:rPr>
        <w:t>Participación Ciudadana</w:t>
      </w:r>
      <w:r w:rsidR="00E237A2">
        <w:rPr>
          <w:rFonts w:cs="Calibri"/>
          <w:sz w:val="24"/>
          <w:szCs w:val="24"/>
          <w:u w:val="single"/>
          <w:lang w:val="es-HN"/>
        </w:rPr>
        <w:t xml:space="preserve">: </w:t>
      </w:r>
      <w:r w:rsidR="00E237A2">
        <w:rPr>
          <w:rFonts w:cs="Calibri"/>
          <w:sz w:val="24"/>
          <w:szCs w:val="24"/>
          <w:lang w:val="es-HN"/>
        </w:rPr>
        <w:t>P</w:t>
      </w:r>
      <w:r w:rsidR="00E237A2" w:rsidRPr="00423F31">
        <w:rPr>
          <w:rFonts w:cs="Calibri"/>
          <w:sz w:val="24"/>
          <w:szCs w:val="24"/>
          <w:lang w:val="es-HN"/>
        </w:rPr>
        <w:t>articipación cívica</w:t>
      </w:r>
      <w:r w:rsidR="00E237A2">
        <w:rPr>
          <w:rFonts w:cs="Calibri"/>
          <w:sz w:val="24"/>
          <w:szCs w:val="24"/>
          <w:lang w:val="es-HN"/>
        </w:rPr>
        <w:t xml:space="preserve"> de la juventud; participación ciudadana de las mujeres jóvenes;</w:t>
      </w:r>
      <w:r w:rsidR="00E237A2" w:rsidRPr="00E237A2">
        <w:rPr>
          <w:rFonts w:cs="Calibri"/>
          <w:sz w:val="24"/>
          <w:szCs w:val="24"/>
          <w:lang w:val="es-HN"/>
        </w:rPr>
        <w:t xml:space="preserve"> </w:t>
      </w:r>
      <w:r w:rsidR="00E237A2" w:rsidRPr="005B20BE">
        <w:rPr>
          <w:rFonts w:cs="Calibri"/>
          <w:sz w:val="24"/>
          <w:szCs w:val="24"/>
          <w:lang w:val="es-HN"/>
        </w:rPr>
        <w:t xml:space="preserve">la </w:t>
      </w:r>
      <w:r w:rsidR="0080313E">
        <w:rPr>
          <w:rFonts w:cs="Calibri"/>
          <w:sz w:val="24"/>
          <w:szCs w:val="24"/>
          <w:lang w:val="es-HN"/>
        </w:rPr>
        <w:t>formación</w:t>
      </w:r>
      <w:r w:rsidR="00E237A2" w:rsidRPr="005B20BE">
        <w:rPr>
          <w:rFonts w:cs="Calibri"/>
          <w:sz w:val="24"/>
          <w:szCs w:val="24"/>
          <w:lang w:val="es-HN"/>
        </w:rPr>
        <w:t xml:space="preserve"> ciudadana y la educación cívica en las </w:t>
      </w:r>
      <w:r w:rsidR="00E237A2">
        <w:rPr>
          <w:rFonts w:cs="Calibri"/>
          <w:sz w:val="24"/>
          <w:szCs w:val="24"/>
          <w:lang w:val="es-HN"/>
        </w:rPr>
        <w:t>instituciones educacionales.</w:t>
      </w:r>
    </w:p>
    <w:bookmarkEnd w:id="0"/>
    <w:bookmarkEnd w:id="3"/>
    <w:p w14:paraId="45321246" w14:textId="77777777" w:rsidR="00CE0332" w:rsidRDefault="00CE0332" w:rsidP="009A3E54">
      <w:pPr>
        <w:jc w:val="center"/>
        <w:rPr>
          <w:b/>
          <w:sz w:val="24"/>
          <w:szCs w:val="24"/>
        </w:rPr>
      </w:pPr>
    </w:p>
    <w:p w14:paraId="2EE64097" w14:textId="5C730FCD" w:rsidR="00E041E8" w:rsidRPr="009A3E54" w:rsidRDefault="00E041E8" w:rsidP="009A3E54">
      <w:pPr>
        <w:jc w:val="center"/>
        <w:rPr>
          <w:sz w:val="24"/>
          <w:szCs w:val="24"/>
        </w:rPr>
      </w:pPr>
      <w:r w:rsidRPr="009A3E54">
        <w:rPr>
          <w:b/>
          <w:sz w:val="24"/>
          <w:szCs w:val="24"/>
        </w:rPr>
        <w:t>B</w:t>
      </w:r>
      <w:r w:rsidR="009A3E54">
        <w:rPr>
          <w:b/>
          <w:sz w:val="24"/>
          <w:szCs w:val="24"/>
        </w:rPr>
        <w:t>ITACORA</w:t>
      </w:r>
    </w:p>
    <w:p w14:paraId="5248B274" w14:textId="5FD5B6D9" w:rsidR="00E041E8" w:rsidRPr="005B20BE" w:rsidRDefault="00E041E8" w:rsidP="009A3E54">
      <w:pPr>
        <w:ind w:left="708"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Inicio de postulaciones:</w:t>
      </w:r>
      <w:r w:rsidR="002C4731">
        <w:rPr>
          <w:sz w:val="24"/>
          <w:szCs w:val="24"/>
        </w:rPr>
        <w:t xml:space="preserve"> </w:t>
      </w:r>
      <w:r w:rsidR="007553F8">
        <w:rPr>
          <w:sz w:val="24"/>
          <w:szCs w:val="24"/>
        </w:rPr>
        <w:t xml:space="preserve"> </w:t>
      </w:r>
      <w:r w:rsidR="00766AB4">
        <w:rPr>
          <w:sz w:val="24"/>
          <w:szCs w:val="24"/>
        </w:rPr>
        <w:tab/>
      </w:r>
      <w:r w:rsidR="0078710A">
        <w:rPr>
          <w:sz w:val="24"/>
          <w:szCs w:val="24"/>
        </w:rPr>
        <w:tab/>
      </w:r>
      <w:r w:rsidR="00785EDC">
        <w:rPr>
          <w:sz w:val="24"/>
          <w:szCs w:val="24"/>
        </w:rPr>
        <w:t>0</w:t>
      </w:r>
      <w:r w:rsidR="00CE0332">
        <w:rPr>
          <w:sz w:val="24"/>
          <w:szCs w:val="24"/>
        </w:rPr>
        <w:t>1</w:t>
      </w:r>
      <w:r w:rsidR="00D946C0">
        <w:rPr>
          <w:sz w:val="24"/>
          <w:szCs w:val="24"/>
        </w:rPr>
        <w:t xml:space="preserve"> </w:t>
      </w:r>
      <w:r w:rsidR="004A4591">
        <w:rPr>
          <w:sz w:val="24"/>
          <w:szCs w:val="24"/>
        </w:rPr>
        <w:t>de</w:t>
      </w:r>
      <w:r w:rsidR="00D946C0">
        <w:rPr>
          <w:sz w:val="24"/>
          <w:szCs w:val="24"/>
        </w:rPr>
        <w:t xml:space="preserve"> </w:t>
      </w:r>
      <w:r w:rsidR="00CE0332">
        <w:rPr>
          <w:sz w:val="24"/>
          <w:szCs w:val="24"/>
        </w:rPr>
        <w:t>noviembre</w:t>
      </w:r>
      <w:r w:rsidR="00D946C0">
        <w:rPr>
          <w:sz w:val="24"/>
          <w:szCs w:val="24"/>
        </w:rPr>
        <w:t xml:space="preserve"> 202</w:t>
      </w:r>
      <w:r w:rsidR="00CE0332">
        <w:rPr>
          <w:sz w:val="24"/>
          <w:szCs w:val="24"/>
        </w:rPr>
        <w:t>3</w:t>
      </w:r>
    </w:p>
    <w:p w14:paraId="49F2DE90" w14:textId="091B4900" w:rsidR="00E041E8" w:rsidRPr="005B20BE" w:rsidRDefault="00897C94" w:rsidP="009A3E54">
      <w:pPr>
        <w:ind w:left="708"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Cierre de p</w:t>
      </w:r>
      <w:r w:rsidR="009629E4" w:rsidRPr="005B20BE">
        <w:rPr>
          <w:sz w:val="24"/>
          <w:szCs w:val="24"/>
        </w:rPr>
        <w:t>ostulaciones:</w:t>
      </w:r>
      <w:r w:rsidR="005657F2">
        <w:rPr>
          <w:sz w:val="24"/>
          <w:szCs w:val="24"/>
        </w:rPr>
        <w:t xml:space="preserve"> </w:t>
      </w:r>
      <w:r w:rsidR="0078710A">
        <w:rPr>
          <w:sz w:val="24"/>
          <w:szCs w:val="24"/>
        </w:rPr>
        <w:tab/>
      </w:r>
      <w:r w:rsidR="0078710A">
        <w:rPr>
          <w:sz w:val="24"/>
          <w:szCs w:val="24"/>
        </w:rPr>
        <w:tab/>
      </w:r>
      <w:r w:rsidR="00785EDC">
        <w:rPr>
          <w:sz w:val="24"/>
          <w:szCs w:val="24"/>
        </w:rPr>
        <w:t xml:space="preserve">15 </w:t>
      </w:r>
      <w:r w:rsidR="00AD2D58">
        <w:rPr>
          <w:sz w:val="24"/>
          <w:szCs w:val="24"/>
        </w:rPr>
        <w:t>de</w:t>
      </w:r>
      <w:r w:rsidR="00CE0332">
        <w:rPr>
          <w:sz w:val="24"/>
          <w:szCs w:val="24"/>
        </w:rPr>
        <w:t xml:space="preserve"> diciembre</w:t>
      </w:r>
      <w:r w:rsidR="00AD2D58">
        <w:rPr>
          <w:sz w:val="24"/>
          <w:szCs w:val="24"/>
        </w:rPr>
        <w:t xml:space="preserve"> </w:t>
      </w:r>
      <w:r w:rsidR="001E2854">
        <w:rPr>
          <w:sz w:val="24"/>
          <w:szCs w:val="24"/>
        </w:rPr>
        <w:t>202</w:t>
      </w:r>
      <w:r w:rsidR="00D946C0">
        <w:rPr>
          <w:sz w:val="24"/>
          <w:szCs w:val="24"/>
        </w:rPr>
        <w:t>3</w:t>
      </w:r>
    </w:p>
    <w:p w14:paraId="05510CAA" w14:textId="1617D58B" w:rsidR="00E041E8" w:rsidRPr="005B20BE" w:rsidRDefault="00E041E8" w:rsidP="009A3E54">
      <w:pPr>
        <w:ind w:left="708"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Informe de adjudicación:</w:t>
      </w:r>
      <w:r w:rsidR="0078710A">
        <w:rPr>
          <w:sz w:val="24"/>
          <w:szCs w:val="24"/>
        </w:rPr>
        <w:tab/>
      </w:r>
      <w:r w:rsidR="0078710A">
        <w:rPr>
          <w:sz w:val="24"/>
          <w:szCs w:val="24"/>
        </w:rPr>
        <w:tab/>
      </w:r>
      <w:r w:rsidRPr="005B20BE">
        <w:rPr>
          <w:sz w:val="24"/>
          <w:szCs w:val="24"/>
        </w:rPr>
        <w:t xml:space="preserve"> </w:t>
      </w:r>
      <w:r w:rsidR="00812242">
        <w:rPr>
          <w:sz w:val="24"/>
          <w:szCs w:val="24"/>
        </w:rPr>
        <w:t>30</w:t>
      </w:r>
      <w:r w:rsidR="001E2854">
        <w:rPr>
          <w:sz w:val="24"/>
          <w:szCs w:val="24"/>
        </w:rPr>
        <w:t xml:space="preserve"> de </w:t>
      </w:r>
      <w:r w:rsidR="00812242">
        <w:rPr>
          <w:sz w:val="24"/>
          <w:szCs w:val="24"/>
        </w:rPr>
        <w:t>enero</w:t>
      </w:r>
      <w:r w:rsidR="00177696">
        <w:rPr>
          <w:sz w:val="24"/>
          <w:szCs w:val="24"/>
        </w:rPr>
        <w:t xml:space="preserve"> </w:t>
      </w:r>
      <w:r w:rsidR="001E2854">
        <w:rPr>
          <w:sz w:val="24"/>
          <w:szCs w:val="24"/>
        </w:rPr>
        <w:t>202</w:t>
      </w:r>
      <w:r w:rsidR="00177696">
        <w:rPr>
          <w:sz w:val="24"/>
          <w:szCs w:val="24"/>
        </w:rPr>
        <w:t>4</w:t>
      </w:r>
      <w:r w:rsidR="00723CC8">
        <w:rPr>
          <w:sz w:val="24"/>
          <w:szCs w:val="24"/>
        </w:rPr>
        <w:t xml:space="preserve"> </w:t>
      </w:r>
    </w:p>
    <w:p w14:paraId="115F7AC7" w14:textId="367AD9C7" w:rsidR="00E041E8" w:rsidRPr="005B20BE" w:rsidRDefault="00BB26AF" w:rsidP="009A3E5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Inicio de período de ejecución</w:t>
      </w:r>
      <w:r w:rsidR="00E041E8" w:rsidRPr="005B20BE">
        <w:rPr>
          <w:sz w:val="24"/>
          <w:szCs w:val="24"/>
        </w:rPr>
        <w:t>:</w:t>
      </w:r>
      <w:r w:rsidR="00AE5217">
        <w:rPr>
          <w:sz w:val="24"/>
          <w:szCs w:val="24"/>
        </w:rPr>
        <w:t xml:space="preserve"> </w:t>
      </w:r>
      <w:r w:rsidR="00F9104F">
        <w:rPr>
          <w:sz w:val="24"/>
          <w:szCs w:val="24"/>
        </w:rPr>
        <w:tab/>
        <w:t xml:space="preserve"> </w:t>
      </w:r>
      <w:r w:rsidR="00812242">
        <w:rPr>
          <w:sz w:val="24"/>
          <w:szCs w:val="24"/>
        </w:rPr>
        <w:t>31</w:t>
      </w:r>
      <w:r w:rsidR="001E2854">
        <w:rPr>
          <w:sz w:val="24"/>
          <w:szCs w:val="24"/>
        </w:rPr>
        <w:t xml:space="preserve"> de </w:t>
      </w:r>
      <w:r w:rsidR="00812242">
        <w:rPr>
          <w:sz w:val="24"/>
          <w:szCs w:val="24"/>
        </w:rPr>
        <w:t>enero</w:t>
      </w:r>
      <w:r w:rsidR="001E2854">
        <w:rPr>
          <w:sz w:val="24"/>
          <w:szCs w:val="24"/>
        </w:rPr>
        <w:t xml:space="preserve"> 202</w:t>
      </w:r>
      <w:r w:rsidR="00177696">
        <w:rPr>
          <w:sz w:val="24"/>
          <w:szCs w:val="24"/>
        </w:rPr>
        <w:t>4</w:t>
      </w:r>
    </w:p>
    <w:p w14:paraId="16F5CD6E" w14:textId="1DC2087F" w:rsidR="00897C94" w:rsidRDefault="001E2854" w:rsidP="009A3E5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7A22">
        <w:rPr>
          <w:sz w:val="24"/>
          <w:szCs w:val="24"/>
        </w:rPr>
        <w:t>Primer</w:t>
      </w:r>
      <w:r w:rsidR="00897C94" w:rsidRPr="005B20BE">
        <w:rPr>
          <w:sz w:val="24"/>
          <w:szCs w:val="24"/>
        </w:rPr>
        <w:t xml:space="preserve"> Informe de Avance: </w:t>
      </w:r>
      <w:r w:rsidR="00737CAC">
        <w:rPr>
          <w:sz w:val="24"/>
          <w:szCs w:val="24"/>
        </w:rPr>
        <w:tab/>
      </w:r>
      <w:r w:rsidR="00737CAC">
        <w:rPr>
          <w:sz w:val="24"/>
          <w:szCs w:val="24"/>
        </w:rPr>
        <w:tab/>
        <w:t xml:space="preserve">30 </w:t>
      </w:r>
      <w:r w:rsidR="00D828A9">
        <w:rPr>
          <w:sz w:val="24"/>
          <w:szCs w:val="24"/>
        </w:rPr>
        <w:t xml:space="preserve">de </w:t>
      </w:r>
      <w:r w:rsidR="0044206C">
        <w:rPr>
          <w:sz w:val="24"/>
          <w:szCs w:val="24"/>
        </w:rPr>
        <w:t xml:space="preserve">diciembre </w:t>
      </w:r>
      <w:r w:rsidR="00CC63E1">
        <w:rPr>
          <w:sz w:val="24"/>
          <w:szCs w:val="24"/>
        </w:rPr>
        <w:t>20</w:t>
      </w:r>
      <w:r w:rsidR="00D828A9">
        <w:rPr>
          <w:sz w:val="24"/>
          <w:szCs w:val="24"/>
        </w:rPr>
        <w:t>2</w:t>
      </w:r>
      <w:r w:rsidR="0044206C">
        <w:rPr>
          <w:sz w:val="24"/>
          <w:szCs w:val="24"/>
        </w:rPr>
        <w:t>4</w:t>
      </w:r>
    </w:p>
    <w:p w14:paraId="32CC7D76" w14:textId="71DC238F" w:rsidR="00E7246F" w:rsidRPr="005B20BE" w:rsidRDefault="00E7246F" w:rsidP="009A3E5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Conversatorio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</w:t>
      </w:r>
      <w:r w:rsidR="004054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054FC">
        <w:rPr>
          <w:sz w:val="24"/>
          <w:szCs w:val="24"/>
        </w:rPr>
        <w:t>2025</w:t>
      </w:r>
    </w:p>
    <w:p w14:paraId="15E6781E" w14:textId="5E9C1AFF" w:rsidR="005F3676" w:rsidRPr="005B20BE" w:rsidRDefault="005F3676" w:rsidP="009A3E5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del Informe Final: </w:t>
      </w:r>
      <w:r w:rsidR="006D6D82">
        <w:rPr>
          <w:sz w:val="24"/>
          <w:szCs w:val="24"/>
        </w:rPr>
        <w:tab/>
      </w:r>
      <w:r w:rsidR="00812242">
        <w:rPr>
          <w:sz w:val="24"/>
          <w:szCs w:val="24"/>
        </w:rPr>
        <w:t>30</w:t>
      </w:r>
      <w:r w:rsidR="00F838E2">
        <w:rPr>
          <w:sz w:val="24"/>
          <w:szCs w:val="24"/>
        </w:rPr>
        <w:t xml:space="preserve"> de </w:t>
      </w:r>
      <w:r w:rsidR="00812242">
        <w:rPr>
          <w:sz w:val="24"/>
          <w:szCs w:val="24"/>
        </w:rPr>
        <w:t>enero</w:t>
      </w:r>
      <w:r>
        <w:rPr>
          <w:sz w:val="24"/>
          <w:szCs w:val="24"/>
        </w:rPr>
        <w:t xml:space="preserve"> 202</w:t>
      </w:r>
      <w:r w:rsidR="00177696">
        <w:rPr>
          <w:sz w:val="24"/>
          <w:szCs w:val="24"/>
        </w:rPr>
        <w:t>6</w:t>
      </w:r>
    </w:p>
    <w:p w14:paraId="7FAA87EC" w14:textId="77777777" w:rsidR="00DB3A7A" w:rsidRDefault="00DB3A7A" w:rsidP="00E041E8">
      <w:pPr>
        <w:jc w:val="both"/>
        <w:rPr>
          <w:sz w:val="24"/>
          <w:szCs w:val="24"/>
        </w:rPr>
      </w:pPr>
    </w:p>
    <w:p w14:paraId="402D52A3" w14:textId="0E71AC42" w:rsidR="00E041E8" w:rsidRPr="001A212C" w:rsidRDefault="001A212C" w:rsidP="001A212C">
      <w:pPr>
        <w:jc w:val="center"/>
        <w:rPr>
          <w:b/>
          <w:sz w:val="24"/>
          <w:szCs w:val="24"/>
        </w:rPr>
      </w:pPr>
      <w:r w:rsidRPr="001A212C">
        <w:rPr>
          <w:b/>
          <w:sz w:val="24"/>
          <w:szCs w:val="24"/>
        </w:rPr>
        <w:t>BASES PARA POSTULAR PROYECTOS</w:t>
      </w:r>
    </w:p>
    <w:p w14:paraId="25C81E8B" w14:textId="77777777" w:rsidR="00E041E8" w:rsidRPr="005B20BE" w:rsidRDefault="00E041E8" w:rsidP="00581036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t>REQUISITOS</w:t>
      </w:r>
    </w:p>
    <w:p w14:paraId="0948807C" w14:textId="3CCD3F5F" w:rsidR="00E041E8" w:rsidRPr="005B20BE" w:rsidRDefault="00E041E8" w:rsidP="00E041E8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>a) Pueden participar</w:t>
      </w:r>
      <w:r w:rsidR="008D5509" w:rsidRPr="005B20BE">
        <w:rPr>
          <w:sz w:val="24"/>
          <w:szCs w:val="24"/>
        </w:rPr>
        <w:t xml:space="preserve"> como investigadores responsables de los proyectos</w:t>
      </w:r>
      <w:r w:rsidR="005657F2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académicos regulares</w:t>
      </w:r>
      <w:r w:rsidR="00CC1567">
        <w:rPr>
          <w:sz w:val="24"/>
          <w:szCs w:val="24"/>
        </w:rPr>
        <w:t>, con contrato indefinido,</w:t>
      </w:r>
      <w:r w:rsidRPr="005B20BE">
        <w:rPr>
          <w:sz w:val="24"/>
          <w:szCs w:val="24"/>
        </w:rPr>
        <w:t xml:space="preserve"> de la</w:t>
      </w:r>
      <w:r w:rsidR="00AF60E7">
        <w:rPr>
          <w:sz w:val="24"/>
          <w:szCs w:val="24"/>
        </w:rPr>
        <w:t>s universidades chilenas</w:t>
      </w:r>
      <w:r w:rsidR="00C458F0">
        <w:rPr>
          <w:sz w:val="24"/>
          <w:szCs w:val="24"/>
        </w:rPr>
        <w:t xml:space="preserve"> </w:t>
      </w:r>
      <w:r w:rsidR="00774C3C">
        <w:rPr>
          <w:sz w:val="24"/>
          <w:szCs w:val="24"/>
        </w:rPr>
        <w:t>acreditadas.</w:t>
      </w:r>
    </w:p>
    <w:p w14:paraId="3D75BB30" w14:textId="6B1EBDA0" w:rsidR="00E041E8" w:rsidRDefault="00E041E8" w:rsidP="00E041E8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b) Todo proyecto debe ser presentado por un Investigador Responsable y </w:t>
      </w:r>
      <w:r w:rsidR="002A58C6">
        <w:rPr>
          <w:sz w:val="24"/>
          <w:szCs w:val="24"/>
        </w:rPr>
        <w:t>podrá</w:t>
      </w:r>
      <w:r w:rsidR="00D001F9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incluir</w:t>
      </w:r>
      <w:r w:rsidR="008D5509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uno o más </w:t>
      </w:r>
      <w:r w:rsidR="00CC1567" w:rsidRPr="005B20BE">
        <w:rPr>
          <w:sz w:val="24"/>
          <w:szCs w:val="24"/>
        </w:rPr>
        <w:t>coinvestigadores</w:t>
      </w:r>
      <w:r w:rsidRPr="005B20BE">
        <w:rPr>
          <w:sz w:val="24"/>
          <w:szCs w:val="24"/>
        </w:rPr>
        <w:t xml:space="preserve">. </w:t>
      </w:r>
      <w:r w:rsidR="003414BA">
        <w:rPr>
          <w:sz w:val="24"/>
          <w:szCs w:val="24"/>
        </w:rPr>
        <w:t>Los profesores adjuntos o con contrato de tiempo definido, podrán participar e</w:t>
      </w:r>
      <w:r w:rsidRPr="005B20BE">
        <w:rPr>
          <w:sz w:val="24"/>
          <w:szCs w:val="24"/>
        </w:rPr>
        <w:t xml:space="preserve">n calidad de </w:t>
      </w:r>
      <w:r w:rsidR="00CC1567" w:rsidRPr="005B20BE">
        <w:rPr>
          <w:sz w:val="24"/>
          <w:szCs w:val="24"/>
        </w:rPr>
        <w:t>coinvestigadore</w:t>
      </w:r>
      <w:r w:rsidR="00CC1567">
        <w:rPr>
          <w:sz w:val="24"/>
          <w:szCs w:val="24"/>
        </w:rPr>
        <w:t>s</w:t>
      </w:r>
      <w:r w:rsidR="003414BA">
        <w:rPr>
          <w:sz w:val="24"/>
          <w:szCs w:val="24"/>
        </w:rPr>
        <w:t>.</w:t>
      </w:r>
    </w:p>
    <w:p w14:paraId="0AD674E4" w14:textId="12F7333D" w:rsidR="00D001F9" w:rsidRPr="005B20BE" w:rsidRDefault="00D001F9" w:rsidP="00E0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Los proyectos presentados por un investigador responsable que no pertenece al cuerpo regular de la Universidad Andrés Bello, deben incorporar un </w:t>
      </w:r>
      <w:r w:rsidR="00CC1567">
        <w:rPr>
          <w:sz w:val="24"/>
          <w:szCs w:val="24"/>
        </w:rPr>
        <w:t>coinvestigador</w:t>
      </w:r>
      <w:r>
        <w:rPr>
          <w:sz w:val="24"/>
          <w:szCs w:val="24"/>
        </w:rPr>
        <w:t xml:space="preserve"> perteneciente al cuerpo regular de la misma.</w:t>
      </w:r>
    </w:p>
    <w:p w14:paraId="689AE55F" w14:textId="48DB5E45" w:rsidR="00E041E8" w:rsidRPr="005B20BE" w:rsidRDefault="00E041E8" w:rsidP="008D5509">
      <w:pPr>
        <w:rPr>
          <w:sz w:val="24"/>
          <w:szCs w:val="24"/>
        </w:rPr>
      </w:pPr>
      <w:r w:rsidRPr="005B20BE">
        <w:rPr>
          <w:sz w:val="24"/>
          <w:szCs w:val="24"/>
        </w:rPr>
        <w:t xml:space="preserve">c) El Curriculum Académico del Investigador Responsable </w:t>
      </w:r>
      <w:r w:rsidR="005D50D0">
        <w:rPr>
          <w:sz w:val="24"/>
          <w:szCs w:val="24"/>
        </w:rPr>
        <w:t xml:space="preserve">y de los coinvestigadores </w:t>
      </w:r>
      <w:r w:rsidRPr="005B20BE">
        <w:rPr>
          <w:sz w:val="24"/>
          <w:szCs w:val="24"/>
        </w:rPr>
        <w:t>debe ser enviado junto al</w:t>
      </w:r>
      <w:r w:rsidR="008D5509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formulario </w:t>
      </w:r>
      <w:r w:rsidR="008D5509" w:rsidRPr="005B20BE">
        <w:rPr>
          <w:sz w:val="24"/>
          <w:szCs w:val="24"/>
        </w:rPr>
        <w:t xml:space="preserve">de </w:t>
      </w:r>
      <w:r w:rsidRPr="005B20BE">
        <w:rPr>
          <w:sz w:val="24"/>
          <w:szCs w:val="24"/>
        </w:rPr>
        <w:t xml:space="preserve">la postulación. </w:t>
      </w:r>
    </w:p>
    <w:p w14:paraId="195E4B8D" w14:textId="14AD0E39" w:rsidR="00E041E8" w:rsidRDefault="00E041E8" w:rsidP="00E041E8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d) </w:t>
      </w:r>
      <w:r w:rsidR="00147F04">
        <w:rPr>
          <w:sz w:val="24"/>
          <w:szCs w:val="24"/>
        </w:rPr>
        <w:t xml:space="preserve">No tener rendiciones pendientes </w:t>
      </w:r>
      <w:r w:rsidR="00505FB7">
        <w:rPr>
          <w:sz w:val="24"/>
          <w:szCs w:val="24"/>
        </w:rPr>
        <w:t xml:space="preserve">de proyectos financiados por el </w:t>
      </w:r>
      <w:r w:rsidR="005F3676">
        <w:rPr>
          <w:sz w:val="24"/>
          <w:szCs w:val="24"/>
        </w:rPr>
        <w:t>CEJ-UNAB</w:t>
      </w:r>
      <w:r w:rsidR="002A58C6">
        <w:rPr>
          <w:sz w:val="24"/>
          <w:szCs w:val="24"/>
        </w:rPr>
        <w:t>.</w:t>
      </w:r>
    </w:p>
    <w:p w14:paraId="53E8BF0E" w14:textId="22F64D89" w:rsidR="00515C76" w:rsidRDefault="00515C76" w:rsidP="00E041E8">
      <w:pPr>
        <w:jc w:val="both"/>
        <w:rPr>
          <w:sz w:val="24"/>
          <w:szCs w:val="24"/>
        </w:rPr>
      </w:pPr>
    </w:p>
    <w:p w14:paraId="5E094541" w14:textId="77777777" w:rsidR="00515C76" w:rsidRPr="005B20BE" w:rsidRDefault="00515C76" w:rsidP="00E041E8">
      <w:pPr>
        <w:jc w:val="both"/>
        <w:rPr>
          <w:sz w:val="24"/>
          <w:szCs w:val="24"/>
        </w:rPr>
      </w:pPr>
    </w:p>
    <w:p w14:paraId="60099423" w14:textId="6D89E5F3" w:rsidR="00596D17" w:rsidRDefault="00596D17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t>EVALUACI</w:t>
      </w:r>
      <w:r w:rsidR="00DC4EA4">
        <w:rPr>
          <w:b/>
          <w:sz w:val="24"/>
          <w:szCs w:val="24"/>
        </w:rPr>
        <w:t>Ó</w:t>
      </w:r>
      <w:r w:rsidRPr="005B20BE">
        <w:rPr>
          <w:b/>
          <w:sz w:val="24"/>
          <w:szCs w:val="24"/>
        </w:rPr>
        <w:t>N</w:t>
      </w:r>
    </w:p>
    <w:p w14:paraId="66571823" w14:textId="78D753CC" w:rsidR="002D7D48" w:rsidRDefault="00BA499D" w:rsidP="002D7D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 la evaluación se</w:t>
      </w:r>
      <w:r w:rsidRPr="00596D17">
        <w:rPr>
          <w:sz w:val="24"/>
          <w:szCs w:val="24"/>
        </w:rPr>
        <w:t xml:space="preserve"> considerará</w:t>
      </w:r>
      <w:r w:rsidR="00FE475B">
        <w:rPr>
          <w:sz w:val="24"/>
          <w:szCs w:val="24"/>
        </w:rPr>
        <w:t>n</w:t>
      </w:r>
      <w:r>
        <w:rPr>
          <w:sz w:val="24"/>
          <w:szCs w:val="24"/>
        </w:rPr>
        <w:t xml:space="preserve"> los fundamentos teóricos conceptuales, hipótesis, objetivos, metodología</w:t>
      </w:r>
      <w:r w:rsidR="001859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novedad científica o tecnológica de la </w:t>
      </w:r>
      <w:r w:rsidR="00BE1ACA">
        <w:rPr>
          <w:sz w:val="24"/>
          <w:szCs w:val="24"/>
        </w:rPr>
        <w:t>propuesta, potencial</w:t>
      </w:r>
      <w:r>
        <w:rPr>
          <w:sz w:val="24"/>
          <w:szCs w:val="24"/>
        </w:rPr>
        <w:t xml:space="preserve"> impacto</w:t>
      </w:r>
      <w:r w:rsidR="002D7D48">
        <w:rPr>
          <w:sz w:val="24"/>
          <w:szCs w:val="24"/>
        </w:rPr>
        <w:t xml:space="preserve"> y relevancia </w:t>
      </w:r>
      <w:r w:rsidRPr="00596D17">
        <w:rPr>
          <w:sz w:val="24"/>
          <w:szCs w:val="24"/>
        </w:rPr>
        <w:t xml:space="preserve">de la </w:t>
      </w:r>
      <w:r w:rsidR="002D7D48">
        <w:rPr>
          <w:sz w:val="24"/>
          <w:szCs w:val="24"/>
        </w:rPr>
        <w:t>propuesta</w:t>
      </w:r>
      <w:r w:rsidRPr="00596D17">
        <w:rPr>
          <w:sz w:val="24"/>
          <w:szCs w:val="24"/>
        </w:rPr>
        <w:t>,</w:t>
      </w:r>
      <w:r w:rsidR="002D7D48">
        <w:rPr>
          <w:sz w:val="24"/>
          <w:szCs w:val="24"/>
        </w:rPr>
        <w:t xml:space="preserve"> su viabilidad y</w:t>
      </w:r>
      <w:r w:rsidRPr="00596D17">
        <w:rPr>
          <w:sz w:val="24"/>
          <w:szCs w:val="24"/>
        </w:rPr>
        <w:t xml:space="preserve"> los antecedentes de</w:t>
      </w:r>
      <w:r>
        <w:rPr>
          <w:sz w:val="24"/>
          <w:szCs w:val="24"/>
        </w:rPr>
        <w:t xml:space="preserve"> los investigadores</w:t>
      </w:r>
      <w:r w:rsidR="002D7D48">
        <w:rPr>
          <w:sz w:val="24"/>
          <w:szCs w:val="24"/>
        </w:rPr>
        <w:t>.</w:t>
      </w:r>
    </w:p>
    <w:p w14:paraId="532A0491" w14:textId="5CA5FC47" w:rsidR="00FB678A" w:rsidRPr="00581036" w:rsidRDefault="002D7D48" w:rsidP="00FB67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A499D" w:rsidRPr="00596D17">
        <w:rPr>
          <w:sz w:val="24"/>
          <w:szCs w:val="24"/>
        </w:rPr>
        <w:t xml:space="preserve">a conformación del equipo de trabajo, con énfasis en la formación de alumnos de pregrado y de postgrado, a través del patrocinio de tesis, </w:t>
      </w:r>
      <w:r w:rsidR="00267F46">
        <w:rPr>
          <w:sz w:val="24"/>
          <w:szCs w:val="24"/>
        </w:rPr>
        <w:t>como el aporte</w:t>
      </w:r>
      <w:r w:rsidR="003C3B76">
        <w:rPr>
          <w:sz w:val="24"/>
          <w:szCs w:val="24"/>
        </w:rPr>
        <w:t xml:space="preserve"> potencial</w:t>
      </w:r>
      <w:r w:rsidR="00267F46">
        <w:rPr>
          <w:sz w:val="24"/>
          <w:szCs w:val="24"/>
        </w:rPr>
        <w:t xml:space="preserve"> de los resultados a la reflexión y debate público, </w:t>
      </w:r>
      <w:r>
        <w:rPr>
          <w:sz w:val="24"/>
          <w:szCs w:val="24"/>
        </w:rPr>
        <w:t>se</w:t>
      </w:r>
      <w:r w:rsidR="00267F46">
        <w:rPr>
          <w:sz w:val="24"/>
          <w:szCs w:val="24"/>
        </w:rPr>
        <w:t>rán</w:t>
      </w:r>
      <w:r>
        <w:rPr>
          <w:sz w:val="24"/>
          <w:szCs w:val="24"/>
        </w:rPr>
        <w:t xml:space="preserve"> considera</w:t>
      </w:r>
      <w:r w:rsidR="00267F46">
        <w:rPr>
          <w:sz w:val="24"/>
          <w:szCs w:val="24"/>
        </w:rPr>
        <w:t>dos</w:t>
      </w:r>
      <w:r>
        <w:rPr>
          <w:sz w:val="24"/>
          <w:szCs w:val="24"/>
        </w:rPr>
        <w:t xml:space="preserve"> en </w:t>
      </w:r>
      <w:r w:rsidR="00BA499D" w:rsidRPr="00596D17">
        <w:rPr>
          <w:sz w:val="24"/>
          <w:szCs w:val="24"/>
        </w:rPr>
        <w:t>el impacto esperado de</w:t>
      </w:r>
      <w:r>
        <w:rPr>
          <w:sz w:val="24"/>
          <w:szCs w:val="24"/>
        </w:rPr>
        <w:t xml:space="preserve">l proyecto. </w:t>
      </w:r>
      <w:r w:rsidR="00FB678A">
        <w:rPr>
          <w:sz w:val="24"/>
          <w:szCs w:val="24"/>
        </w:rPr>
        <w:t>Es condición esencial para la aprobación del proyecto, el que éste considere la evaluación de su impacto.</w:t>
      </w:r>
    </w:p>
    <w:p w14:paraId="6A84F2CE" w14:textId="4E0AC8DA" w:rsidR="00596D17" w:rsidRPr="005B20BE" w:rsidRDefault="00596D17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Las propuestas serán evaluadas en función de los siguientes criterios</w:t>
      </w:r>
      <w:r w:rsidR="002D7D48">
        <w:rPr>
          <w:sz w:val="24"/>
          <w:szCs w:val="24"/>
        </w:rPr>
        <w:t xml:space="preserve">, </w:t>
      </w:r>
      <w:r w:rsidRPr="005B20BE">
        <w:rPr>
          <w:sz w:val="24"/>
          <w:szCs w:val="24"/>
        </w:rPr>
        <w:t>y ponderaciones: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2"/>
        <w:gridCol w:w="3296"/>
        <w:gridCol w:w="740"/>
        <w:gridCol w:w="1172"/>
      </w:tblGrid>
      <w:tr w:rsidR="00596D17" w:rsidRPr="005B20BE" w14:paraId="017C0BAF" w14:textId="77777777" w:rsidTr="00B23E22">
        <w:tc>
          <w:tcPr>
            <w:tcW w:w="2222" w:type="dxa"/>
          </w:tcPr>
          <w:p w14:paraId="0963BEDA" w14:textId="77777777" w:rsidR="00596D17" w:rsidRPr="005B20BE" w:rsidRDefault="00596D17" w:rsidP="00B23E22">
            <w:pPr>
              <w:rPr>
                <w:b/>
                <w:sz w:val="24"/>
                <w:szCs w:val="24"/>
              </w:rPr>
            </w:pPr>
            <w:r w:rsidRPr="005B20BE">
              <w:rPr>
                <w:b/>
                <w:sz w:val="24"/>
                <w:szCs w:val="24"/>
              </w:rPr>
              <w:t>Evaluación del Proyecto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</w:tcPr>
          <w:p w14:paraId="529D67E4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7BA78698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4E35D38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B20BE">
              <w:rPr>
                <w:sz w:val="24"/>
                <w:szCs w:val="24"/>
              </w:rPr>
              <w:t>0 %</w:t>
            </w:r>
          </w:p>
        </w:tc>
      </w:tr>
      <w:tr w:rsidR="00596D17" w:rsidRPr="005B20BE" w14:paraId="3A974C1F" w14:textId="77777777" w:rsidTr="00B23E22">
        <w:tc>
          <w:tcPr>
            <w:tcW w:w="2222" w:type="dxa"/>
          </w:tcPr>
          <w:p w14:paraId="0ED8DFFD" w14:textId="77777777" w:rsidR="00596D17" w:rsidRPr="005B20BE" w:rsidRDefault="00596D17" w:rsidP="00B23E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Calidad de la Propuesta</w:t>
            </w:r>
          </w:p>
        </w:tc>
        <w:tc>
          <w:tcPr>
            <w:tcW w:w="3296" w:type="dxa"/>
          </w:tcPr>
          <w:p w14:paraId="3115B538" w14:textId="4EBC08B1" w:rsidR="00596D17" w:rsidRPr="005B20BE" w:rsidRDefault="00596D17" w:rsidP="00B23E22">
            <w:pPr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 xml:space="preserve">Fundamentos teóricos conceptuales, </w:t>
            </w:r>
            <w:r w:rsidR="00C43E60" w:rsidRPr="005B20BE">
              <w:rPr>
                <w:sz w:val="24"/>
                <w:szCs w:val="24"/>
              </w:rPr>
              <w:t>hip</w:t>
            </w:r>
            <w:r w:rsidR="00C43E60">
              <w:rPr>
                <w:sz w:val="24"/>
                <w:szCs w:val="24"/>
              </w:rPr>
              <w:t>ó</w:t>
            </w:r>
            <w:r w:rsidR="00C43E60" w:rsidRPr="005B20BE">
              <w:rPr>
                <w:sz w:val="24"/>
                <w:szCs w:val="24"/>
              </w:rPr>
              <w:t>tesis</w:t>
            </w:r>
            <w:r w:rsidRPr="005B20BE">
              <w:rPr>
                <w:sz w:val="24"/>
                <w:szCs w:val="24"/>
              </w:rPr>
              <w:t xml:space="preserve">, </w:t>
            </w:r>
            <w:r w:rsidR="00C43E60">
              <w:rPr>
                <w:sz w:val="24"/>
                <w:szCs w:val="24"/>
              </w:rPr>
              <w:t xml:space="preserve">y </w:t>
            </w:r>
            <w:r w:rsidRPr="005B20BE">
              <w:rPr>
                <w:sz w:val="24"/>
                <w:szCs w:val="24"/>
              </w:rPr>
              <w:t>objetivos</w:t>
            </w:r>
            <w:r w:rsidR="00C43E60">
              <w:rPr>
                <w:sz w:val="24"/>
                <w:szCs w:val="24"/>
              </w:rPr>
              <w:t xml:space="preserve"> (10%)</w:t>
            </w:r>
            <w:r w:rsidRPr="005B20BE">
              <w:rPr>
                <w:sz w:val="24"/>
                <w:szCs w:val="24"/>
              </w:rPr>
              <w:t>, metodología</w:t>
            </w:r>
            <w:r w:rsidR="00C43E60">
              <w:rPr>
                <w:sz w:val="24"/>
                <w:szCs w:val="24"/>
              </w:rPr>
              <w:t xml:space="preserve"> (15%)</w:t>
            </w:r>
            <w:r w:rsidRPr="005B20BE">
              <w:rPr>
                <w:sz w:val="24"/>
                <w:szCs w:val="24"/>
              </w:rPr>
              <w:t>, novedad científica o tecnológica de la propuesta y potencial impacto</w:t>
            </w:r>
            <w:r w:rsidR="00C43E60">
              <w:rPr>
                <w:sz w:val="24"/>
                <w:szCs w:val="24"/>
              </w:rPr>
              <w:t xml:space="preserve"> (25%)</w:t>
            </w:r>
            <w:r w:rsidRPr="005B20BE">
              <w:rPr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14:paraId="28D5EF30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20BE">
              <w:rPr>
                <w:sz w:val="24"/>
                <w:szCs w:val="24"/>
              </w:rPr>
              <w:t>0 %</w:t>
            </w:r>
          </w:p>
        </w:tc>
        <w:tc>
          <w:tcPr>
            <w:tcW w:w="1172" w:type="dxa"/>
          </w:tcPr>
          <w:p w14:paraId="3245CB5C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</w:tr>
      <w:tr w:rsidR="00596D17" w:rsidRPr="005B20BE" w14:paraId="6D630EBF" w14:textId="77777777" w:rsidTr="00B23E22">
        <w:tc>
          <w:tcPr>
            <w:tcW w:w="2222" w:type="dxa"/>
          </w:tcPr>
          <w:p w14:paraId="59500C3A" w14:textId="77777777" w:rsidR="00596D17" w:rsidRPr="005B20BE" w:rsidRDefault="00596D17" w:rsidP="00B23E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Viabilidad</w:t>
            </w:r>
          </w:p>
        </w:tc>
        <w:tc>
          <w:tcPr>
            <w:tcW w:w="3296" w:type="dxa"/>
          </w:tcPr>
          <w:p w14:paraId="6EF1EFD3" w14:textId="0E276EE7" w:rsidR="00596D17" w:rsidRPr="005B20BE" w:rsidRDefault="00596D17" w:rsidP="00B23E22">
            <w:pPr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Coherencia plan de trabajo/metodología/</w:t>
            </w:r>
            <w:r w:rsidR="00C43E60">
              <w:rPr>
                <w:sz w:val="24"/>
                <w:szCs w:val="24"/>
              </w:rPr>
              <w:t xml:space="preserve"> y </w:t>
            </w:r>
            <w:r w:rsidRPr="005B20BE">
              <w:rPr>
                <w:sz w:val="24"/>
                <w:szCs w:val="24"/>
              </w:rPr>
              <w:t xml:space="preserve">objetivos. </w:t>
            </w:r>
          </w:p>
          <w:p w14:paraId="528A5AED" w14:textId="77777777" w:rsidR="00596D17" w:rsidRPr="005B20BE" w:rsidRDefault="00596D17" w:rsidP="00B23E22">
            <w:pPr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Factibilidad de la propuesta. Disponibilidad de recursos e</w:t>
            </w:r>
          </w:p>
          <w:p w14:paraId="20CF17E2" w14:textId="77777777" w:rsidR="00596D17" w:rsidRDefault="00596D17" w:rsidP="00B23E22">
            <w:pPr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infraestructura.</w:t>
            </w:r>
          </w:p>
          <w:p w14:paraId="43D3EE27" w14:textId="6198FAB8" w:rsidR="00596D17" w:rsidRPr="005B20BE" w:rsidRDefault="00DC4EA4" w:rsidP="00B2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96D17">
              <w:rPr>
                <w:sz w:val="24"/>
                <w:szCs w:val="24"/>
              </w:rPr>
              <w:t>etodología de medición de impactos.</w:t>
            </w:r>
          </w:p>
        </w:tc>
        <w:tc>
          <w:tcPr>
            <w:tcW w:w="740" w:type="dxa"/>
          </w:tcPr>
          <w:p w14:paraId="346418B9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20BE">
              <w:rPr>
                <w:sz w:val="24"/>
                <w:szCs w:val="24"/>
              </w:rPr>
              <w:t>0 %</w:t>
            </w:r>
          </w:p>
        </w:tc>
        <w:tc>
          <w:tcPr>
            <w:tcW w:w="1172" w:type="dxa"/>
          </w:tcPr>
          <w:p w14:paraId="7F1540C7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</w:tr>
      <w:tr w:rsidR="00596D17" w:rsidRPr="005B20BE" w14:paraId="1AEF6ED5" w14:textId="77777777" w:rsidTr="00B23E22">
        <w:tc>
          <w:tcPr>
            <w:tcW w:w="2222" w:type="dxa"/>
          </w:tcPr>
          <w:p w14:paraId="0C39AA5A" w14:textId="77777777" w:rsidR="00596D17" w:rsidRPr="005B20BE" w:rsidRDefault="00596D17" w:rsidP="00B23E22">
            <w:pPr>
              <w:jc w:val="both"/>
              <w:rPr>
                <w:b/>
                <w:sz w:val="24"/>
                <w:szCs w:val="24"/>
              </w:rPr>
            </w:pPr>
            <w:r w:rsidRPr="005B20BE">
              <w:rPr>
                <w:b/>
                <w:sz w:val="24"/>
                <w:szCs w:val="24"/>
              </w:rPr>
              <w:t>Evaluación Curricular</w:t>
            </w:r>
          </w:p>
        </w:tc>
        <w:tc>
          <w:tcPr>
            <w:tcW w:w="3296" w:type="dxa"/>
          </w:tcPr>
          <w:p w14:paraId="1B490701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5B9E6FB4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8302B06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0BE">
              <w:rPr>
                <w:sz w:val="24"/>
                <w:szCs w:val="24"/>
              </w:rPr>
              <w:t>0 %</w:t>
            </w:r>
          </w:p>
        </w:tc>
      </w:tr>
      <w:tr w:rsidR="00596D17" w:rsidRPr="005B20BE" w14:paraId="1D6DBDE5" w14:textId="77777777" w:rsidTr="00B23E22">
        <w:tc>
          <w:tcPr>
            <w:tcW w:w="2222" w:type="dxa"/>
          </w:tcPr>
          <w:p w14:paraId="6E7B9933" w14:textId="77777777" w:rsidR="00596D17" w:rsidRPr="005B20BE" w:rsidRDefault="00596D17" w:rsidP="00B23E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Investigador</w:t>
            </w:r>
          </w:p>
        </w:tc>
        <w:tc>
          <w:tcPr>
            <w:tcW w:w="3296" w:type="dxa"/>
          </w:tcPr>
          <w:p w14:paraId="16B11FBB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Productividad Investigador(a) Responsable (en base a CV).</w:t>
            </w:r>
          </w:p>
        </w:tc>
        <w:tc>
          <w:tcPr>
            <w:tcW w:w="740" w:type="dxa"/>
          </w:tcPr>
          <w:p w14:paraId="241B197C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0BE">
              <w:rPr>
                <w:sz w:val="24"/>
                <w:szCs w:val="24"/>
              </w:rPr>
              <w:t>0 %</w:t>
            </w:r>
          </w:p>
        </w:tc>
        <w:tc>
          <w:tcPr>
            <w:tcW w:w="1172" w:type="dxa"/>
          </w:tcPr>
          <w:p w14:paraId="3EAD67A3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</w:tr>
      <w:tr w:rsidR="00596D17" w:rsidRPr="005B20BE" w14:paraId="6D4D5F2E" w14:textId="77777777" w:rsidTr="00B23E22">
        <w:tc>
          <w:tcPr>
            <w:tcW w:w="2222" w:type="dxa"/>
          </w:tcPr>
          <w:p w14:paraId="161AC054" w14:textId="77777777" w:rsidR="00596D17" w:rsidRPr="005B20BE" w:rsidRDefault="00596D17" w:rsidP="00B23E22">
            <w:pPr>
              <w:jc w:val="both"/>
              <w:rPr>
                <w:b/>
                <w:sz w:val="24"/>
                <w:szCs w:val="24"/>
              </w:rPr>
            </w:pPr>
            <w:r w:rsidRPr="005B20B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296" w:type="dxa"/>
          </w:tcPr>
          <w:p w14:paraId="1B510A98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0F1025EA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98B3A6D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100 %</w:t>
            </w:r>
          </w:p>
        </w:tc>
      </w:tr>
    </w:tbl>
    <w:p w14:paraId="4C496404" w14:textId="77777777" w:rsidR="00596D17" w:rsidRPr="005B20BE" w:rsidRDefault="00596D17" w:rsidP="00596D17">
      <w:pPr>
        <w:jc w:val="both"/>
        <w:rPr>
          <w:sz w:val="24"/>
          <w:szCs w:val="24"/>
        </w:rPr>
      </w:pPr>
    </w:p>
    <w:p w14:paraId="368ED47B" w14:textId="3C342072" w:rsidR="00596D17" w:rsidRPr="005B20BE" w:rsidRDefault="00596D17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La evaluación se realizará en </w:t>
      </w:r>
      <w:r w:rsidR="00E40C75">
        <w:rPr>
          <w:sz w:val="24"/>
          <w:szCs w:val="24"/>
        </w:rPr>
        <w:t>tres</w:t>
      </w:r>
      <w:r w:rsidRPr="005B20BE">
        <w:rPr>
          <w:sz w:val="24"/>
          <w:szCs w:val="24"/>
        </w:rPr>
        <w:t xml:space="preserve"> etapas:</w:t>
      </w:r>
    </w:p>
    <w:p w14:paraId="08EBEC0B" w14:textId="50E054AB" w:rsidR="00E40C75" w:rsidRDefault="00E40C75" w:rsidP="00596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Etapa 1: El Comité Académico del </w:t>
      </w:r>
      <w:r w:rsidR="005F3676">
        <w:rPr>
          <w:sz w:val="24"/>
          <w:szCs w:val="24"/>
        </w:rPr>
        <w:t>CEJ</w:t>
      </w:r>
      <w:r>
        <w:rPr>
          <w:sz w:val="24"/>
          <w:szCs w:val="24"/>
        </w:rPr>
        <w:t>-UNAB</w:t>
      </w:r>
      <w:r w:rsidR="003C3B76">
        <w:rPr>
          <w:sz w:val="24"/>
          <w:szCs w:val="24"/>
        </w:rPr>
        <w:t>, el que actuará como comité de selección,</w:t>
      </w:r>
      <w:r>
        <w:rPr>
          <w:sz w:val="24"/>
          <w:szCs w:val="24"/>
        </w:rPr>
        <w:t xml:space="preserve"> preseleccionará los proyectos que cumplan los requisitos y temáticas de la convocatoria.</w:t>
      </w:r>
    </w:p>
    <w:p w14:paraId="207A4329" w14:textId="53BA5AAE" w:rsidR="00596D17" w:rsidRPr="005B20BE" w:rsidRDefault="00596D17" w:rsidP="00596D17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lastRenderedPageBreak/>
        <w:t xml:space="preserve">Etapa </w:t>
      </w:r>
      <w:r w:rsidR="00E40C75">
        <w:rPr>
          <w:sz w:val="24"/>
          <w:szCs w:val="24"/>
        </w:rPr>
        <w:t>2</w:t>
      </w:r>
      <w:r w:rsidRPr="005B20BE">
        <w:rPr>
          <w:sz w:val="24"/>
          <w:szCs w:val="24"/>
        </w:rPr>
        <w:t xml:space="preserve">: El </w:t>
      </w:r>
      <w:r w:rsidR="005F3676">
        <w:rPr>
          <w:sz w:val="24"/>
          <w:szCs w:val="24"/>
        </w:rPr>
        <w:t>CEJ</w:t>
      </w:r>
      <w:r w:rsidRPr="005B20BE">
        <w:rPr>
          <w:sz w:val="24"/>
          <w:szCs w:val="24"/>
        </w:rPr>
        <w:t>-UNAB</w:t>
      </w:r>
      <w:r w:rsidR="00E40C75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a través de</w:t>
      </w:r>
      <w:r>
        <w:rPr>
          <w:sz w:val="24"/>
          <w:szCs w:val="24"/>
        </w:rPr>
        <w:t>l</w:t>
      </w:r>
      <w:r w:rsidRPr="005B20BE">
        <w:rPr>
          <w:sz w:val="24"/>
          <w:szCs w:val="24"/>
        </w:rPr>
        <w:t xml:space="preserve"> Comité de </w:t>
      </w:r>
      <w:r>
        <w:rPr>
          <w:sz w:val="24"/>
          <w:szCs w:val="24"/>
        </w:rPr>
        <w:t>Académico</w:t>
      </w:r>
      <w:r w:rsidRPr="005B20BE">
        <w:rPr>
          <w:sz w:val="24"/>
          <w:szCs w:val="24"/>
        </w:rPr>
        <w:t xml:space="preserve">, evaluará los antecedentes curriculares del investigador responsable respecto de su capacidad y productividad en los últimos 5 años, </w:t>
      </w:r>
      <w:r w:rsidR="00E40C75">
        <w:rPr>
          <w:sz w:val="24"/>
          <w:szCs w:val="24"/>
        </w:rPr>
        <w:t xml:space="preserve">asignando puntos en una escala de </w:t>
      </w:r>
      <w:r w:rsidR="004E4AA0">
        <w:rPr>
          <w:sz w:val="24"/>
          <w:szCs w:val="24"/>
        </w:rPr>
        <w:t xml:space="preserve">1 </w:t>
      </w:r>
      <w:r w:rsidR="00E40C75">
        <w:rPr>
          <w:sz w:val="24"/>
          <w:szCs w:val="24"/>
        </w:rPr>
        <w:t xml:space="preserve">a 5, los que tendrán </w:t>
      </w:r>
      <w:r w:rsidRPr="005B20BE">
        <w:rPr>
          <w:sz w:val="24"/>
          <w:szCs w:val="24"/>
        </w:rPr>
        <w:t xml:space="preserve">una ponderación equivalente al </w:t>
      </w:r>
      <w:r>
        <w:rPr>
          <w:sz w:val="24"/>
          <w:szCs w:val="24"/>
        </w:rPr>
        <w:t>1</w:t>
      </w:r>
      <w:r w:rsidRPr="005B20BE">
        <w:rPr>
          <w:sz w:val="24"/>
          <w:szCs w:val="24"/>
        </w:rPr>
        <w:t>0%.</w:t>
      </w:r>
    </w:p>
    <w:p w14:paraId="0D6F3285" w14:textId="51BD8972" w:rsidR="00596D17" w:rsidRDefault="00596D17" w:rsidP="00596D17">
      <w:pPr>
        <w:jc w:val="both"/>
        <w:rPr>
          <w:sz w:val="24"/>
          <w:szCs w:val="24"/>
        </w:rPr>
      </w:pPr>
      <w:r w:rsidRPr="00596D17">
        <w:rPr>
          <w:sz w:val="24"/>
          <w:szCs w:val="24"/>
        </w:rPr>
        <w:t xml:space="preserve">Etapa 2: En la segunda etapa se procederá a una evaluación por pares, quienes asignarán puntajes de </w:t>
      </w:r>
      <w:r w:rsidR="004E4AA0">
        <w:rPr>
          <w:sz w:val="24"/>
          <w:szCs w:val="24"/>
        </w:rPr>
        <w:t xml:space="preserve">1 </w:t>
      </w:r>
      <w:r w:rsidRPr="00596D17">
        <w:rPr>
          <w:sz w:val="24"/>
          <w:szCs w:val="24"/>
        </w:rPr>
        <w:t>a 5 para l</w:t>
      </w:r>
      <w:r w:rsidR="00E40C75">
        <w:rPr>
          <w:sz w:val="24"/>
          <w:szCs w:val="24"/>
        </w:rPr>
        <w:t xml:space="preserve">os ítems integrantes de </w:t>
      </w:r>
      <w:bookmarkStart w:id="4" w:name="_Hlk15632721"/>
      <w:r w:rsidR="00E40C75">
        <w:rPr>
          <w:sz w:val="24"/>
          <w:szCs w:val="24"/>
        </w:rPr>
        <w:t>la</w:t>
      </w:r>
      <w:r w:rsidRPr="00596D17">
        <w:rPr>
          <w:sz w:val="24"/>
          <w:szCs w:val="24"/>
        </w:rPr>
        <w:t xml:space="preserve"> Calidad y la Viabilidad de la Propuesta</w:t>
      </w:r>
      <w:bookmarkEnd w:id="4"/>
      <w:r w:rsidR="00E40C75">
        <w:rPr>
          <w:sz w:val="24"/>
          <w:szCs w:val="24"/>
        </w:rPr>
        <w:t xml:space="preserve">. </w:t>
      </w:r>
      <w:r w:rsidR="003C3B76">
        <w:rPr>
          <w:sz w:val="24"/>
          <w:szCs w:val="24"/>
        </w:rPr>
        <w:t xml:space="preserve">El promedio de los puntajes asignados por cada par evaluador a cada ítem tendrá la siguiente ponderación: </w:t>
      </w:r>
      <w:r w:rsidR="00E40C75">
        <w:rPr>
          <w:sz w:val="24"/>
          <w:szCs w:val="24"/>
        </w:rPr>
        <w:t>Los fundamentos teóricos conceptuales</w:t>
      </w:r>
      <w:r w:rsidRPr="00596D17">
        <w:rPr>
          <w:sz w:val="24"/>
          <w:szCs w:val="24"/>
        </w:rPr>
        <w:t>,</w:t>
      </w:r>
      <w:r w:rsidR="00E40C75">
        <w:rPr>
          <w:sz w:val="24"/>
          <w:szCs w:val="24"/>
        </w:rPr>
        <w:t xml:space="preserve"> tendrán una ponderación del 10%; la metodología, </w:t>
      </w:r>
      <w:r w:rsidR="003C3B76">
        <w:rPr>
          <w:sz w:val="24"/>
          <w:szCs w:val="24"/>
        </w:rPr>
        <w:t xml:space="preserve">un </w:t>
      </w:r>
      <w:r w:rsidR="00E40C75">
        <w:rPr>
          <w:sz w:val="24"/>
          <w:szCs w:val="24"/>
        </w:rPr>
        <w:t>15%</w:t>
      </w:r>
      <w:r w:rsidR="00BA499D">
        <w:rPr>
          <w:sz w:val="24"/>
          <w:szCs w:val="24"/>
        </w:rPr>
        <w:t xml:space="preserve">; la originalidad de la </w:t>
      </w:r>
      <w:r w:rsidR="002D7D48">
        <w:rPr>
          <w:sz w:val="24"/>
          <w:szCs w:val="24"/>
        </w:rPr>
        <w:t>investigación y</w:t>
      </w:r>
      <w:r w:rsidR="00BA499D">
        <w:rPr>
          <w:sz w:val="24"/>
          <w:szCs w:val="24"/>
        </w:rPr>
        <w:t xml:space="preserve"> su potencial impacto, tendrá un 25%. </w:t>
      </w:r>
      <w:r w:rsidR="003C3B76">
        <w:rPr>
          <w:sz w:val="24"/>
          <w:szCs w:val="24"/>
        </w:rPr>
        <w:t xml:space="preserve">La viabilidad de la propuesta tendrá una ponderación del 40%. </w:t>
      </w:r>
      <w:r w:rsidR="00BA499D">
        <w:rPr>
          <w:sz w:val="24"/>
          <w:szCs w:val="24"/>
        </w:rPr>
        <w:t>E</w:t>
      </w:r>
      <w:r w:rsidRPr="00596D17">
        <w:rPr>
          <w:sz w:val="24"/>
          <w:szCs w:val="24"/>
        </w:rPr>
        <w:t>n conjunto</w:t>
      </w:r>
      <w:r w:rsidR="003C3B76">
        <w:rPr>
          <w:sz w:val="24"/>
          <w:szCs w:val="24"/>
        </w:rPr>
        <w:t>,</w:t>
      </w:r>
      <w:r w:rsidRPr="00596D17">
        <w:rPr>
          <w:sz w:val="24"/>
          <w:szCs w:val="24"/>
        </w:rPr>
        <w:t xml:space="preserve"> </w:t>
      </w:r>
      <w:r w:rsidR="00DF1E45">
        <w:rPr>
          <w:sz w:val="24"/>
          <w:szCs w:val="24"/>
        </w:rPr>
        <w:t>la</w:t>
      </w:r>
      <w:r w:rsidR="00DF1E45" w:rsidRPr="00596D17">
        <w:rPr>
          <w:sz w:val="24"/>
          <w:szCs w:val="24"/>
        </w:rPr>
        <w:t xml:space="preserve"> Calidad y la Viabilidad de la Propuesta </w:t>
      </w:r>
      <w:r w:rsidRPr="00596D17">
        <w:rPr>
          <w:sz w:val="24"/>
          <w:szCs w:val="24"/>
        </w:rPr>
        <w:t xml:space="preserve">tendrán una ponderación equivalente al 90%. </w:t>
      </w:r>
    </w:p>
    <w:p w14:paraId="766C26A0" w14:textId="67B8EE4B" w:rsidR="00D008C5" w:rsidRDefault="00D008C5" w:rsidP="00596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Etapa 3: Recibida la evaluación de pares, el Comité Académico, seleccionará tres proyectos. </w:t>
      </w:r>
    </w:p>
    <w:p w14:paraId="572A1D7C" w14:textId="77777777" w:rsidR="00596D17" w:rsidRPr="005B20BE" w:rsidRDefault="00596D17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t>RECURSOS CONTEMPLADOS</w:t>
      </w:r>
    </w:p>
    <w:p w14:paraId="05BA0754" w14:textId="44FDA370" w:rsidR="00596D17" w:rsidRPr="005B20BE" w:rsidRDefault="00D479E0" w:rsidP="002D7D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 seleccionarán tres</w:t>
      </w:r>
      <w:r w:rsidR="00596D17" w:rsidRPr="005B20BE">
        <w:rPr>
          <w:sz w:val="24"/>
          <w:szCs w:val="24"/>
        </w:rPr>
        <w:t xml:space="preserve"> proyectos</w:t>
      </w:r>
      <w:r>
        <w:rPr>
          <w:sz w:val="24"/>
          <w:szCs w:val="24"/>
        </w:rPr>
        <w:t xml:space="preserve">. Cada uno </w:t>
      </w:r>
      <w:r w:rsidR="00596D17" w:rsidRPr="005B20BE">
        <w:rPr>
          <w:sz w:val="24"/>
          <w:szCs w:val="24"/>
        </w:rPr>
        <w:t xml:space="preserve">contará con un tope máximo de financiamiento de </w:t>
      </w:r>
      <w:r w:rsidR="00F838E2">
        <w:rPr>
          <w:sz w:val="24"/>
          <w:szCs w:val="24"/>
        </w:rPr>
        <w:t>U.S. $ 5000 dólares</w:t>
      </w:r>
      <w:r w:rsidR="00596D17" w:rsidRPr="005B20BE">
        <w:rPr>
          <w:sz w:val="24"/>
          <w:szCs w:val="24"/>
        </w:rPr>
        <w:t xml:space="preserve"> (</w:t>
      </w:r>
      <w:r w:rsidR="00F838E2">
        <w:rPr>
          <w:sz w:val="24"/>
          <w:szCs w:val="24"/>
        </w:rPr>
        <w:t>equivalentes a pesos chilenos</w:t>
      </w:r>
      <w:r w:rsidR="00480B4D">
        <w:rPr>
          <w:sz w:val="24"/>
          <w:szCs w:val="24"/>
        </w:rPr>
        <w:t>,</w:t>
      </w:r>
      <w:r w:rsidR="00F838E2">
        <w:rPr>
          <w:sz w:val="24"/>
          <w:szCs w:val="24"/>
        </w:rPr>
        <w:t xml:space="preserve"> al tipo de cambio vigente</w:t>
      </w:r>
      <w:r w:rsidR="00480B4D">
        <w:rPr>
          <w:sz w:val="24"/>
          <w:szCs w:val="24"/>
        </w:rPr>
        <w:t xml:space="preserve"> el día de cierre de las postulaciones</w:t>
      </w:r>
      <w:r w:rsidR="00596D17" w:rsidRPr="005B20BE">
        <w:rPr>
          <w:sz w:val="24"/>
          <w:szCs w:val="24"/>
        </w:rPr>
        <w:t>), con</w:t>
      </w:r>
      <w:r w:rsidR="00480B4D">
        <w:rPr>
          <w:sz w:val="24"/>
          <w:szCs w:val="24"/>
        </w:rPr>
        <w:t>siderando</w:t>
      </w:r>
      <w:r w:rsidR="00596D17" w:rsidRPr="005B20BE">
        <w:rPr>
          <w:sz w:val="24"/>
          <w:szCs w:val="24"/>
        </w:rPr>
        <w:t xml:space="preserve"> un límite </w:t>
      </w:r>
      <w:r w:rsidR="005F3676">
        <w:rPr>
          <w:sz w:val="24"/>
          <w:szCs w:val="24"/>
        </w:rPr>
        <w:t>máximo</w:t>
      </w:r>
      <w:r w:rsidR="00480B4D">
        <w:rPr>
          <w:sz w:val="24"/>
          <w:szCs w:val="24"/>
        </w:rPr>
        <w:t xml:space="preserve"> de duración del proyecto</w:t>
      </w:r>
      <w:r w:rsidR="005F3676">
        <w:rPr>
          <w:sz w:val="24"/>
          <w:szCs w:val="24"/>
        </w:rPr>
        <w:t xml:space="preserve"> </w:t>
      </w:r>
      <w:r w:rsidR="00596D17" w:rsidRPr="005B20BE">
        <w:rPr>
          <w:sz w:val="24"/>
          <w:szCs w:val="24"/>
        </w:rPr>
        <w:t xml:space="preserve">de </w:t>
      </w:r>
      <w:r w:rsidR="00480B4D">
        <w:rPr>
          <w:sz w:val="24"/>
          <w:szCs w:val="24"/>
        </w:rPr>
        <w:t>dos años</w:t>
      </w:r>
      <w:r w:rsidR="00596D17" w:rsidRPr="005B20BE">
        <w:rPr>
          <w:sz w:val="24"/>
          <w:szCs w:val="24"/>
        </w:rPr>
        <w:t>.</w:t>
      </w:r>
    </w:p>
    <w:p w14:paraId="4CB7CD80" w14:textId="77777777" w:rsidR="00596D17" w:rsidRPr="005B20BE" w:rsidRDefault="00596D17" w:rsidP="00DF1E45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Estos proyectos consideran los siguientes ítems presupuestarios:</w:t>
      </w:r>
    </w:p>
    <w:p w14:paraId="425372E1" w14:textId="77777777" w:rsidR="00596D17" w:rsidRPr="005B20BE" w:rsidRDefault="00596D17" w:rsidP="00596D17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a) Honorarios: Se considera el pago de honorarios para personal de apoyo en casos debidamente justificados, con un monto máximo del 40% del presupuesto del proyecto. Los proyectos no contemplan el pago de honorarios para los investigadores, a quiénes el tiempo dedicado al proyecto </w:t>
      </w:r>
      <w:r>
        <w:rPr>
          <w:sz w:val="24"/>
          <w:szCs w:val="24"/>
        </w:rPr>
        <w:t>podrá ser</w:t>
      </w:r>
      <w:r w:rsidRPr="005B20BE">
        <w:rPr>
          <w:sz w:val="24"/>
          <w:szCs w:val="24"/>
        </w:rPr>
        <w:t xml:space="preserve"> considerado en </w:t>
      </w:r>
      <w:r>
        <w:rPr>
          <w:sz w:val="24"/>
          <w:szCs w:val="24"/>
        </w:rPr>
        <w:t xml:space="preserve">el </w:t>
      </w:r>
      <w:r w:rsidRPr="005B20BE">
        <w:rPr>
          <w:sz w:val="24"/>
          <w:szCs w:val="24"/>
        </w:rPr>
        <w:t>compromiso de desempeño anual</w:t>
      </w:r>
      <w:r>
        <w:rPr>
          <w:sz w:val="24"/>
          <w:szCs w:val="24"/>
        </w:rPr>
        <w:t xml:space="preserve"> de su respectiva institución</w:t>
      </w:r>
      <w:r w:rsidRPr="005B20BE">
        <w:rPr>
          <w:sz w:val="24"/>
          <w:szCs w:val="24"/>
        </w:rPr>
        <w:t>.</w:t>
      </w:r>
    </w:p>
    <w:p w14:paraId="166AF13D" w14:textId="77777777" w:rsidR="00596D17" w:rsidRPr="005B20BE" w:rsidRDefault="00596D17" w:rsidP="00596D17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>b) Pasajes y viáticos: Viajes y traslados relacionados con la ejecución del proyecto.</w:t>
      </w:r>
    </w:p>
    <w:p w14:paraId="1FB58049" w14:textId="6B6578BF" w:rsidR="00596D17" w:rsidRPr="005B20BE" w:rsidRDefault="00596D17" w:rsidP="00DF1E45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El presupuesto para viajes no podrá exceder del </w:t>
      </w:r>
      <w:r>
        <w:rPr>
          <w:sz w:val="24"/>
          <w:szCs w:val="24"/>
        </w:rPr>
        <w:t>4</w:t>
      </w:r>
      <w:r w:rsidRPr="005B20BE">
        <w:rPr>
          <w:sz w:val="24"/>
          <w:szCs w:val="24"/>
        </w:rPr>
        <w:t xml:space="preserve">0% del presupuesto del proyecto, salvo autorización específica del </w:t>
      </w:r>
      <w:r w:rsidR="005F3676">
        <w:rPr>
          <w:sz w:val="24"/>
          <w:szCs w:val="24"/>
        </w:rPr>
        <w:t>CEJ</w:t>
      </w:r>
      <w:r w:rsidRPr="005B20BE">
        <w:rPr>
          <w:sz w:val="24"/>
          <w:szCs w:val="24"/>
        </w:rPr>
        <w:t>-UNAB.</w:t>
      </w:r>
    </w:p>
    <w:p w14:paraId="1107432B" w14:textId="77777777" w:rsidR="00596D17" w:rsidRPr="005B20BE" w:rsidRDefault="00596D17" w:rsidP="00596D17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>c) Gastos de Operación: Material fungible, servicios de computación, bases de datos, fletes, inscripción en congresos, franqueo, suscripción a revistas científicas</w:t>
      </w:r>
      <w:r>
        <w:rPr>
          <w:sz w:val="24"/>
          <w:szCs w:val="24"/>
        </w:rPr>
        <w:t xml:space="preserve"> no disponible por la universidad</w:t>
      </w:r>
      <w:r w:rsidRPr="005B20BE">
        <w:rPr>
          <w:sz w:val="24"/>
          <w:szCs w:val="24"/>
        </w:rPr>
        <w:t>, etc. No se contempla la adquisición de mobiliario.</w:t>
      </w:r>
    </w:p>
    <w:p w14:paraId="5EA88982" w14:textId="0E9CAD62" w:rsidR="00596D17" w:rsidRDefault="00596D17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El </w:t>
      </w:r>
      <w:r w:rsidR="005F3676">
        <w:rPr>
          <w:sz w:val="24"/>
          <w:szCs w:val="24"/>
        </w:rPr>
        <w:t>CEJ</w:t>
      </w:r>
      <w:r w:rsidRPr="005B20BE">
        <w:rPr>
          <w:sz w:val="24"/>
          <w:szCs w:val="24"/>
        </w:rPr>
        <w:t>-UNAB se reserva el derecho de reducir o modificar las asignaciones presupuestarias solicitadas por los postulantes, así como también modificar el periodo de duración del proyecto basado en las recomendaciones entregadas por los evaluadores y el Comité de</w:t>
      </w:r>
      <w:r>
        <w:rPr>
          <w:sz w:val="24"/>
          <w:szCs w:val="24"/>
        </w:rPr>
        <w:t xml:space="preserve"> Selección.</w:t>
      </w:r>
    </w:p>
    <w:p w14:paraId="59290D44" w14:textId="77777777" w:rsidR="00596D17" w:rsidRPr="005B20BE" w:rsidRDefault="00596D17" w:rsidP="00596D17">
      <w:pPr>
        <w:pStyle w:val="Prrafodelista"/>
        <w:jc w:val="both"/>
        <w:rPr>
          <w:sz w:val="24"/>
          <w:szCs w:val="24"/>
        </w:rPr>
      </w:pPr>
    </w:p>
    <w:p w14:paraId="08B47540" w14:textId="18C1EA09" w:rsidR="00E041E8" w:rsidRPr="001A212C" w:rsidRDefault="00596D17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EJECUCIÓN PRESUPUESTARIA</w:t>
      </w:r>
      <w:r w:rsidR="00E041E8" w:rsidRPr="001A212C">
        <w:rPr>
          <w:b/>
          <w:sz w:val="24"/>
          <w:szCs w:val="24"/>
        </w:rPr>
        <w:t>.</w:t>
      </w:r>
    </w:p>
    <w:p w14:paraId="28BB7D3B" w14:textId="77777777" w:rsidR="00480B4D" w:rsidRDefault="00E041E8" w:rsidP="00480B4D">
      <w:pPr>
        <w:ind w:firstLine="348"/>
        <w:jc w:val="both"/>
        <w:rPr>
          <w:sz w:val="24"/>
          <w:szCs w:val="24"/>
        </w:rPr>
      </w:pPr>
      <w:r w:rsidRPr="005B20BE">
        <w:rPr>
          <w:sz w:val="24"/>
          <w:szCs w:val="24"/>
        </w:rPr>
        <w:lastRenderedPageBreak/>
        <w:t xml:space="preserve">Los recursos serán asignados para cada </w:t>
      </w:r>
      <w:r w:rsidR="00C10A24" w:rsidRPr="005B20BE">
        <w:rPr>
          <w:sz w:val="24"/>
          <w:szCs w:val="24"/>
        </w:rPr>
        <w:t>semestre</w:t>
      </w:r>
      <w:r w:rsidRPr="005B20BE">
        <w:rPr>
          <w:sz w:val="24"/>
          <w:szCs w:val="24"/>
        </w:rPr>
        <w:t xml:space="preserve"> de ejecución. El investigador responsable de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un proyecto adjudicado deberá entregar un Calendario de Ejecución</w:t>
      </w:r>
      <w:r w:rsidR="00A04690">
        <w:rPr>
          <w:sz w:val="24"/>
          <w:szCs w:val="24"/>
        </w:rPr>
        <w:t xml:space="preserve"> Semestral</w:t>
      </w:r>
      <w:r w:rsidRPr="005B20BE">
        <w:rPr>
          <w:sz w:val="24"/>
          <w:szCs w:val="24"/>
        </w:rPr>
        <w:t xml:space="preserve"> de Gastos </w:t>
      </w:r>
      <w:r w:rsidR="00CC1567" w:rsidRPr="005B20BE">
        <w:rPr>
          <w:sz w:val="24"/>
          <w:szCs w:val="24"/>
        </w:rPr>
        <w:t>para</w:t>
      </w:r>
      <w:r w:rsidRPr="005B20BE">
        <w:rPr>
          <w:sz w:val="24"/>
          <w:szCs w:val="24"/>
        </w:rPr>
        <w:t xml:space="preserve"> </w:t>
      </w:r>
      <w:r w:rsidR="00C10A24" w:rsidRPr="005B20BE">
        <w:rPr>
          <w:sz w:val="24"/>
          <w:szCs w:val="24"/>
        </w:rPr>
        <w:t xml:space="preserve">el período </w:t>
      </w:r>
      <w:r w:rsidRPr="005B20BE">
        <w:rPr>
          <w:sz w:val="24"/>
          <w:szCs w:val="24"/>
        </w:rPr>
        <w:t>de ejecución</w:t>
      </w:r>
      <w:r w:rsidR="008911DD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en función de los recursos asignados. </w:t>
      </w:r>
    </w:p>
    <w:p w14:paraId="0E02BADF" w14:textId="62711EE7" w:rsidR="00E041E8" w:rsidRPr="005B20BE" w:rsidRDefault="00E041E8" w:rsidP="00480B4D">
      <w:pPr>
        <w:ind w:firstLine="34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Tanto el Presupuesto, como el Calendario de Ejecución </w:t>
      </w:r>
      <w:r w:rsidR="00C10A24" w:rsidRPr="005B20BE">
        <w:rPr>
          <w:sz w:val="24"/>
          <w:szCs w:val="24"/>
        </w:rPr>
        <w:t xml:space="preserve">Semestral </w:t>
      </w:r>
      <w:r w:rsidRPr="005B20BE">
        <w:rPr>
          <w:sz w:val="24"/>
          <w:szCs w:val="24"/>
        </w:rPr>
        <w:t xml:space="preserve">de Gastos </w:t>
      </w:r>
      <w:r w:rsidR="00C10A24" w:rsidRPr="005B20BE">
        <w:rPr>
          <w:sz w:val="24"/>
          <w:szCs w:val="24"/>
        </w:rPr>
        <w:t>serán</w:t>
      </w:r>
      <w:r w:rsidRPr="005B20BE">
        <w:rPr>
          <w:sz w:val="24"/>
          <w:szCs w:val="24"/>
        </w:rPr>
        <w:t xml:space="preserve"> considerado parte integral del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convenio de Financiamiento.</w:t>
      </w:r>
      <w:r w:rsidR="00DD42EA">
        <w:rPr>
          <w:sz w:val="24"/>
          <w:szCs w:val="24"/>
        </w:rPr>
        <w:t xml:space="preserve"> Los fondos asignados serán utilizados siguiendo los procedimientos establecidos en la política de compras de la UNAB.</w:t>
      </w:r>
    </w:p>
    <w:p w14:paraId="19C7C456" w14:textId="07335CFB" w:rsidR="00C10A24" w:rsidRPr="005B20BE" w:rsidRDefault="00E041E8" w:rsidP="00480B4D">
      <w:pPr>
        <w:ind w:firstLine="34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La asignación de los recursos aprobados para </w:t>
      </w:r>
      <w:r w:rsidR="005F3676">
        <w:rPr>
          <w:sz w:val="24"/>
          <w:szCs w:val="24"/>
        </w:rPr>
        <w:t xml:space="preserve">cada </w:t>
      </w:r>
      <w:r w:rsidR="00C10A24" w:rsidRPr="005B20BE">
        <w:rPr>
          <w:sz w:val="24"/>
          <w:szCs w:val="24"/>
        </w:rPr>
        <w:t>semestre</w:t>
      </w:r>
      <w:r w:rsidRPr="005B20BE">
        <w:rPr>
          <w:sz w:val="24"/>
          <w:szCs w:val="24"/>
        </w:rPr>
        <w:t xml:space="preserve"> quedará sujeta a la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aprobación del informe de avance </w:t>
      </w:r>
      <w:r w:rsidR="005F3676">
        <w:rPr>
          <w:sz w:val="24"/>
          <w:szCs w:val="24"/>
        </w:rPr>
        <w:t>correspondiente</w:t>
      </w:r>
      <w:r w:rsidRPr="005B20BE">
        <w:rPr>
          <w:sz w:val="24"/>
          <w:szCs w:val="24"/>
        </w:rPr>
        <w:t>, a las disponibil</w:t>
      </w:r>
      <w:r w:rsidR="00C10A24" w:rsidRPr="005B20BE">
        <w:rPr>
          <w:sz w:val="24"/>
          <w:szCs w:val="24"/>
        </w:rPr>
        <w:t xml:space="preserve">idades presupuestarias del </w:t>
      </w:r>
      <w:r w:rsidR="005F3676">
        <w:rPr>
          <w:sz w:val="24"/>
          <w:szCs w:val="24"/>
        </w:rPr>
        <w:t>CEJ</w:t>
      </w:r>
      <w:r w:rsidR="009A7187" w:rsidRPr="005B20BE">
        <w:rPr>
          <w:sz w:val="24"/>
          <w:szCs w:val="24"/>
        </w:rPr>
        <w:t>-UNAB</w:t>
      </w:r>
      <w:r w:rsidRPr="005B20BE">
        <w:rPr>
          <w:sz w:val="24"/>
          <w:szCs w:val="24"/>
        </w:rPr>
        <w:t xml:space="preserve"> y a la evaluación de la ejecución de los recursos asignados para el </w:t>
      </w:r>
      <w:r w:rsidR="00C10A24" w:rsidRPr="005B20BE">
        <w:rPr>
          <w:sz w:val="24"/>
          <w:szCs w:val="24"/>
        </w:rPr>
        <w:t>semestre</w:t>
      </w:r>
      <w:r w:rsidR="005F3676">
        <w:rPr>
          <w:sz w:val="24"/>
          <w:szCs w:val="24"/>
        </w:rPr>
        <w:t xml:space="preserve"> precedente</w:t>
      </w:r>
      <w:r w:rsidRPr="005B20BE">
        <w:rPr>
          <w:sz w:val="24"/>
          <w:szCs w:val="24"/>
        </w:rPr>
        <w:t xml:space="preserve">. </w:t>
      </w:r>
      <w:r w:rsidR="00C10A24" w:rsidRPr="005B20BE">
        <w:rPr>
          <w:sz w:val="24"/>
          <w:szCs w:val="24"/>
        </w:rPr>
        <w:t xml:space="preserve">El </w:t>
      </w:r>
      <w:r w:rsidR="005F3676">
        <w:rPr>
          <w:sz w:val="24"/>
          <w:szCs w:val="24"/>
        </w:rPr>
        <w:t>CEJ</w:t>
      </w:r>
      <w:r w:rsidR="009A7187" w:rsidRPr="005B20BE">
        <w:rPr>
          <w:sz w:val="24"/>
          <w:szCs w:val="24"/>
        </w:rPr>
        <w:t>-UNAB</w:t>
      </w:r>
      <w:r w:rsidRPr="005B20BE">
        <w:rPr>
          <w:sz w:val="24"/>
          <w:szCs w:val="24"/>
        </w:rPr>
        <w:t xml:space="preserve"> se reserva el derecho de cerrar un proyecto o de reducir el presupuesto asignado si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los recursos no son utilizados </w:t>
      </w:r>
      <w:r w:rsidR="00BE1ACA" w:rsidRPr="005B20BE">
        <w:rPr>
          <w:sz w:val="24"/>
          <w:szCs w:val="24"/>
        </w:rPr>
        <w:t>de acuerdo con el</w:t>
      </w:r>
      <w:r w:rsidRPr="005B20BE">
        <w:rPr>
          <w:sz w:val="24"/>
          <w:szCs w:val="24"/>
        </w:rPr>
        <w:t xml:space="preserve"> Calendario de Ejecución </w:t>
      </w:r>
      <w:r w:rsidR="000F6389">
        <w:rPr>
          <w:sz w:val="24"/>
          <w:szCs w:val="24"/>
        </w:rPr>
        <w:t xml:space="preserve">Semestral </w:t>
      </w:r>
      <w:r w:rsidRPr="005B20BE">
        <w:rPr>
          <w:sz w:val="24"/>
          <w:szCs w:val="24"/>
        </w:rPr>
        <w:t>de Gastos.</w:t>
      </w:r>
    </w:p>
    <w:p w14:paraId="1FC3DED7" w14:textId="4CECB438" w:rsidR="00E041E8" w:rsidRPr="005B20BE" w:rsidRDefault="00C10A24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El </w:t>
      </w:r>
      <w:r w:rsidR="005F3676">
        <w:rPr>
          <w:sz w:val="24"/>
          <w:szCs w:val="24"/>
        </w:rPr>
        <w:t>CEJ</w:t>
      </w:r>
      <w:r w:rsidR="007B7AA6">
        <w:rPr>
          <w:sz w:val="24"/>
          <w:szCs w:val="24"/>
        </w:rPr>
        <w:t>-UNAB</w:t>
      </w:r>
      <w:r w:rsidR="00E041E8" w:rsidRPr="005B20BE">
        <w:rPr>
          <w:sz w:val="24"/>
          <w:szCs w:val="24"/>
        </w:rPr>
        <w:t xml:space="preserve"> podrá aceptar </w:t>
      </w:r>
      <w:r w:rsidR="00C75668" w:rsidRPr="005B20BE">
        <w:rPr>
          <w:sz w:val="24"/>
          <w:szCs w:val="24"/>
        </w:rPr>
        <w:t xml:space="preserve">modificaciones a los ítems presupuestarios </w:t>
      </w:r>
      <w:r w:rsidR="00E041E8" w:rsidRPr="005B20BE">
        <w:rPr>
          <w:sz w:val="24"/>
          <w:szCs w:val="24"/>
        </w:rPr>
        <w:t>o modificaciones al Calendario de</w:t>
      </w:r>
      <w:r w:rsidRPr="005B20BE">
        <w:rPr>
          <w:sz w:val="24"/>
          <w:szCs w:val="24"/>
        </w:rPr>
        <w:t xml:space="preserve"> </w:t>
      </w:r>
      <w:r w:rsidR="00E041E8" w:rsidRPr="005B20BE">
        <w:rPr>
          <w:sz w:val="24"/>
          <w:szCs w:val="24"/>
        </w:rPr>
        <w:t xml:space="preserve">Ejecución </w:t>
      </w:r>
      <w:r w:rsidR="009364E7">
        <w:rPr>
          <w:sz w:val="24"/>
          <w:szCs w:val="24"/>
        </w:rPr>
        <w:t xml:space="preserve">Semestral </w:t>
      </w:r>
      <w:r w:rsidR="00E041E8" w:rsidRPr="005B20BE">
        <w:rPr>
          <w:sz w:val="24"/>
          <w:szCs w:val="24"/>
        </w:rPr>
        <w:t>de Gastos si son solicitadas oportunamente, por escrito y sólo en casos</w:t>
      </w:r>
      <w:r w:rsidRPr="005B20BE">
        <w:rPr>
          <w:sz w:val="24"/>
          <w:szCs w:val="24"/>
        </w:rPr>
        <w:t xml:space="preserve"> </w:t>
      </w:r>
      <w:r w:rsidR="00E041E8" w:rsidRPr="005B20BE">
        <w:rPr>
          <w:sz w:val="24"/>
          <w:szCs w:val="24"/>
        </w:rPr>
        <w:t>debidamente justificados.</w:t>
      </w:r>
    </w:p>
    <w:p w14:paraId="384893CB" w14:textId="77777777" w:rsidR="00E041E8" w:rsidRPr="005B20BE" w:rsidRDefault="00E041E8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t>INFORMES Y RESULTADOS</w:t>
      </w:r>
    </w:p>
    <w:p w14:paraId="535A9EFC" w14:textId="61B789F8" w:rsidR="00C10A24" w:rsidRPr="005B20BE" w:rsidRDefault="00E041E8" w:rsidP="009A3E54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El investigador responsable de un proyecto deberá rendir los informes técnicos (</w:t>
      </w:r>
      <w:r w:rsidR="00C30DBB">
        <w:rPr>
          <w:sz w:val="24"/>
          <w:szCs w:val="24"/>
        </w:rPr>
        <w:t xml:space="preserve">formulario de </w:t>
      </w:r>
      <w:r w:rsidRPr="005B20BE">
        <w:rPr>
          <w:sz w:val="24"/>
          <w:szCs w:val="24"/>
        </w:rPr>
        <w:t>Informe</w:t>
      </w:r>
      <w:r w:rsidR="00890183">
        <w:rPr>
          <w:sz w:val="24"/>
          <w:szCs w:val="24"/>
        </w:rPr>
        <w:t>s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de Avance e Informe Final) </w:t>
      </w:r>
      <w:r w:rsidR="00C10A24" w:rsidRPr="005B20BE">
        <w:rPr>
          <w:sz w:val="24"/>
          <w:szCs w:val="24"/>
        </w:rPr>
        <w:t>en las fechas establecidas por</w:t>
      </w:r>
      <w:r w:rsidR="007B74C6" w:rsidRPr="005B20BE">
        <w:rPr>
          <w:sz w:val="24"/>
          <w:szCs w:val="24"/>
        </w:rPr>
        <w:t xml:space="preserve"> </w:t>
      </w:r>
      <w:r w:rsidR="00890183">
        <w:rPr>
          <w:sz w:val="24"/>
          <w:szCs w:val="24"/>
        </w:rPr>
        <w:t>CEJ</w:t>
      </w:r>
      <w:r w:rsidR="009A7187" w:rsidRPr="005B20BE">
        <w:rPr>
          <w:sz w:val="24"/>
          <w:szCs w:val="24"/>
        </w:rPr>
        <w:t>-UNAB</w:t>
      </w:r>
      <w:r w:rsidRPr="005B20BE">
        <w:rPr>
          <w:sz w:val="24"/>
          <w:szCs w:val="24"/>
        </w:rPr>
        <w:t xml:space="preserve"> y estipulada</w:t>
      </w:r>
      <w:r w:rsidR="00C10A24" w:rsidRPr="005B20BE">
        <w:rPr>
          <w:sz w:val="24"/>
          <w:szCs w:val="24"/>
        </w:rPr>
        <w:t>s</w:t>
      </w:r>
      <w:r w:rsidRPr="005B20BE">
        <w:rPr>
          <w:sz w:val="24"/>
          <w:szCs w:val="24"/>
        </w:rPr>
        <w:t xml:space="preserve"> en el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convenio de investigación.</w:t>
      </w:r>
    </w:p>
    <w:p w14:paraId="56920F99" w14:textId="4B6031E6" w:rsidR="00E041E8" w:rsidRPr="005B20BE" w:rsidRDefault="00E041E8" w:rsidP="009A3E54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Para la aprobación del informe final, se exigirá contar con al menos un artículo</w:t>
      </w:r>
      <w:r w:rsidR="00C10A24" w:rsidRPr="005B20BE">
        <w:rPr>
          <w:sz w:val="24"/>
          <w:szCs w:val="24"/>
        </w:rPr>
        <w:t xml:space="preserve"> </w:t>
      </w:r>
      <w:r w:rsidR="00CF4B75" w:rsidRPr="005B20BE">
        <w:rPr>
          <w:sz w:val="24"/>
          <w:szCs w:val="24"/>
        </w:rPr>
        <w:t>enviado</w:t>
      </w:r>
      <w:r w:rsidRPr="005B20BE">
        <w:rPr>
          <w:sz w:val="24"/>
          <w:szCs w:val="24"/>
        </w:rPr>
        <w:t xml:space="preserve"> para publicación</w:t>
      </w:r>
      <w:r w:rsidR="008C4B35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en una revista indexada (</w:t>
      </w:r>
      <w:r w:rsidR="00716473">
        <w:rPr>
          <w:sz w:val="24"/>
          <w:szCs w:val="24"/>
        </w:rPr>
        <w:t>WoS</w:t>
      </w:r>
      <w:r w:rsidRPr="005B20BE">
        <w:rPr>
          <w:sz w:val="24"/>
          <w:szCs w:val="24"/>
        </w:rPr>
        <w:t xml:space="preserve"> o Scopus)</w:t>
      </w:r>
      <w:r w:rsidR="008C4B35">
        <w:rPr>
          <w:sz w:val="24"/>
          <w:szCs w:val="24"/>
        </w:rPr>
        <w:t xml:space="preserve">. </w:t>
      </w:r>
      <w:r w:rsidRPr="005B20BE">
        <w:rPr>
          <w:sz w:val="24"/>
          <w:szCs w:val="24"/>
        </w:rPr>
        <w:t>Los investigadores</w:t>
      </w:r>
      <w:r w:rsidR="00CF4B75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que no cumplan con esta exigencia no podrán postular en futuros concursos de</w:t>
      </w:r>
      <w:r w:rsidR="00CF4B75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investigación </w:t>
      </w:r>
      <w:r w:rsidR="00890183">
        <w:rPr>
          <w:sz w:val="24"/>
          <w:szCs w:val="24"/>
        </w:rPr>
        <w:t>CEJ</w:t>
      </w:r>
      <w:r w:rsidR="009A3E54">
        <w:rPr>
          <w:sz w:val="24"/>
          <w:szCs w:val="24"/>
        </w:rPr>
        <w:t>-</w:t>
      </w:r>
      <w:r w:rsidRPr="005B20BE">
        <w:rPr>
          <w:sz w:val="24"/>
          <w:szCs w:val="24"/>
        </w:rPr>
        <w:t>UNAB.</w:t>
      </w:r>
    </w:p>
    <w:p w14:paraId="3C6D498F" w14:textId="6DEBAF7C" w:rsidR="00E041E8" w:rsidRPr="005B20BE" w:rsidRDefault="00E041E8" w:rsidP="009A3E54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Las publicaciones que se generen como resultado de</w:t>
      </w:r>
      <w:r w:rsidR="00AB223B">
        <w:rPr>
          <w:sz w:val="24"/>
          <w:szCs w:val="24"/>
        </w:rPr>
        <w:t>l</w:t>
      </w:r>
      <w:r w:rsidRPr="005B20BE">
        <w:rPr>
          <w:sz w:val="24"/>
          <w:szCs w:val="24"/>
        </w:rPr>
        <w:t xml:space="preserve"> proyecto deberán </w:t>
      </w:r>
      <w:r w:rsidR="00AB223B">
        <w:rPr>
          <w:sz w:val="24"/>
          <w:szCs w:val="24"/>
        </w:rPr>
        <w:t xml:space="preserve">dejar constancia del apoyo brindado por </w:t>
      </w:r>
      <w:r w:rsidR="001332D8">
        <w:rPr>
          <w:sz w:val="24"/>
          <w:szCs w:val="24"/>
        </w:rPr>
        <w:t xml:space="preserve">el </w:t>
      </w:r>
      <w:r w:rsidR="00890183">
        <w:rPr>
          <w:sz w:val="24"/>
          <w:szCs w:val="24"/>
        </w:rPr>
        <w:t xml:space="preserve">Centro de Estudios de la Juventud </w:t>
      </w:r>
      <w:r w:rsidR="000C1BA2">
        <w:rPr>
          <w:sz w:val="24"/>
          <w:szCs w:val="24"/>
        </w:rPr>
        <w:t>de la Universidad Andr</w:t>
      </w:r>
      <w:r w:rsidR="00B82E7D">
        <w:rPr>
          <w:sz w:val="24"/>
          <w:szCs w:val="24"/>
        </w:rPr>
        <w:t>és Bello</w:t>
      </w:r>
      <w:r w:rsidR="001332D8">
        <w:rPr>
          <w:sz w:val="24"/>
          <w:szCs w:val="24"/>
        </w:rPr>
        <w:t xml:space="preserve">. En el caso de los académicos adscritos a la Universidad Andrés Bello, además deberán explicitar claramente su </w:t>
      </w:r>
      <w:r w:rsidRPr="005B20BE">
        <w:rPr>
          <w:sz w:val="24"/>
          <w:szCs w:val="24"/>
        </w:rPr>
        <w:t xml:space="preserve">afiliación a la </w:t>
      </w:r>
      <w:r w:rsidR="001332D8">
        <w:rPr>
          <w:sz w:val="24"/>
          <w:szCs w:val="24"/>
        </w:rPr>
        <w:t xml:space="preserve">misma </w:t>
      </w:r>
      <w:r w:rsidRPr="005B20BE">
        <w:rPr>
          <w:sz w:val="24"/>
          <w:szCs w:val="24"/>
        </w:rPr>
        <w:t>(en los términos</w:t>
      </w:r>
      <w:r w:rsidR="00CF4B75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especificados en el convenio de investigación)</w:t>
      </w:r>
      <w:r w:rsidR="001332D8">
        <w:rPr>
          <w:sz w:val="24"/>
          <w:szCs w:val="24"/>
        </w:rPr>
        <w:t>.</w:t>
      </w:r>
    </w:p>
    <w:p w14:paraId="756388D4" w14:textId="77777777" w:rsidR="00E041E8" w:rsidRPr="005B20BE" w:rsidRDefault="00E041E8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t>PRESENTACION</w:t>
      </w:r>
    </w:p>
    <w:p w14:paraId="06851C83" w14:textId="77777777" w:rsidR="00E041E8" w:rsidRPr="005B20BE" w:rsidRDefault="00E041E8" w:rsidP="009A3E54">
      <w:pPr>
        <w:ind w:firstLine="708"/>
        <w:rPr>
          <w:sz w:val="24"/>
          <w:szCs w:val="24"/>
        </w:rPr>
      </w:pPr>
      <w:r w:rsidRPr="005B20BE">
        <w:rPr>
          <w:sz w:val="24"/>
          <w:szCs w:val="24"/>
        </w:rPr>
        <w:t>Todo proyecto debe ser presentado u</w:t>
      </w:r>
      <w:r w:rsidR="00D875D5">
        <w:rPr>
          <w:sz w:val="24"/>
          <w:szCs w:val="24"/>
        </w:rPr>
        <w:t>tilizando el formulario oficial</w:t>
      </w:r>
      <w:r w:rsidRPr="005B20BE">
        <w:rPr>
          <w:sz w:val="24"/>
          <w:szCs w:val="24"/>
        </w:rPr>
        <w:t>,</w:t>
      </w:r>
      <w:r w:rsidR="00C30DBB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ateniéndose estrictamente al formato y al máximo de extensión establecido para</w:t>
      </w:r>
      <w:r w:rsidR="00357636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cada capítulo.</w:t>
      </w:r>
    </w:p>
    <w:p w14:paraId="3BA38BDB" w14:textId="77777777" w:rsidR="00E041E8" w:rsidRPr="005B20BE" w:rsidRDefault="00E041E8" w:rsidP="009A3E54">
      <w:pPr>
        <w:ind w:firstLine="708"/>
        <w:rPr>
          <w:sz w:val="24"/>
          <w:szCs w:val="24"/>
        </w:rPr>
      </w:pPr>
      <w:r w:rsidRPr="005B20BE">
        <w:rPr>
          <w:sz w:val="24"/>
          <w:szCs w:val="24"/>
        </w:rPr>
        <w:t>Todo proyecto debe incluir la “Declaración de Veracidad” debidamente firmada por</w:t>
      </w:r>
      <w:r w:rsidR="00357636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el Investigador Respo</w:t>
      </w:r>
      <w:r w:rsidR="00D875D5">
        <w:rPr>
          <w:sz w:val="24"/>
          <w:szCs w:val="24"/>
        </w:rPr>
        <w:t xml:space="preserve">nsable en la sección Anexos. </w:t>
      </w:r>
    </w:p>
    <w:p w14:paraId="745985D1" w14:textId="7FFC49F1" w:rsidR="00DD42EA" w:rsidRDefault="00E041E8" w:rsidP="009A3E54">
      <w:pPr>
        <w:ind w:firstLine="708"/>
        <w:rPr>
          <w:sz w:val="24"/>
          <w:szCs w:val="24"/>
        </w:rPr>
      </w:pPr>
      <w:r w:rsidRPr="005B20BE">
        <w:rPr>
          <w:sz w:val="24"/>
          <w:szCs w:val="24"/>
        </w:rPr>
        <w:lastRenderedPageBreak/>
        <w:t xml:space="preserve">Los proyectos </w:t>
      </w:r>
      <w:r w:rsidR="00DD42EA">
        <w:rPr>
          <w:sz w:val="24"/>
          <w:szCs w:val="24"/>
        </w:rPr>
        <w:t>postulados</w:t>
      </w:r>
      <w:r w:rsidRPr="005B20BE">
        <w:rPr>
          <w:sz w:val="24"/>
          <w:szCs w:val="24"/>
        </w:rPr>
        <w:t xml:space="preserve"> (un único archivo en versión PDF)</w:t>
      </w:r>
      <w:r w:rsidR="00DD42EA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deberán contar con la</w:t>
      </w:r>
      <w:r w:rsidR="00357636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aprobación del Decano de la Facultad</w:t>
      </w:r>
      <w:r w:rsidR="009E606E">
        <w:rPr>
          <w:sz w:val="24"/>
          <w:szCs w:val="24"/>
        </w:rPr>
        <w:t xml:space="preserve"> o autoridad equivalente</w:t>
      </w:r>
      <w:r w:rsidRPr="005B20BE">
        <w:rPr>
          <w:sz w:val="24"/>
          <w:szCs w:val="24"/>
        </w:rPr>
        <w:t xml:space="preserve">, </w:t>
      </w:r>
      <w:r w:rsidR="00DD42EA">
        <w:rPr>
          <w:sz w:val="24"/>
          <w:szCs w:val="24"/>
        </w:rPr>
        <w:t>comunicada mediante carta firmada por éste.</w:t>
      </w:r>
    </w:p>
    <w:p w14:paraId="0C39283A" w14:textId="4CA3498A" w:rsidR="00E041E8" w:rsidRPr="005B20BE" w:rsidRDefault="00DD42EA" w:rsidP="009A3E5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Los proyectos, junto con la documentación requerida, deben ser enviados </w:t>
      </w:r>
      <w:r w:rsidR="00E041E8" w:rsidRPr="005B20BE">
        <w:rPr>
          <w:sz w:val="24"/>
          <w:szCs w:val="24"/>
        </w:rPr>
        <w:t>por correo electrónico a</w:t>
      </w:r>
      <w:r>
        <w:rPr>
          <w:sz w:val="24"/>
          <w:szCs w:val="24"/>
        </w:rPr>
        <w:t xml:space="preserve"> la dirección siguiente</w:t>
      </w:r>
      <w:r w:rsidR="00E041E8" w:rsidRPr="005B20BE">
        <w:rPr>
          <w:sz w:val="24"/>
          <w:szCs w:val="24"/>
        </w:rPr>
        <w:t>:</w:t>
      </w:r>
    </w:p>
    <w:p w14:paraId="07C9007B" w14:textId="44A0E7DF" w:rsidR="00E041E8" w:rsidRPr="005B20BE" w:rsidRDefault="00E041E8" w:rsidP="00D26107">
      <w:pPr>
        <w:rPr>
          <w:sz w:val="24"/>
          <w:szCs w:val="24"/>
        </w:rPr>
      </w:pPr>
      <w:r w:rsidRPr="005B20BE">
        <w:rPr>
          <w:sz w:val="24"/>
          <w:szCs w:val="24"/>
        </w:rPr>
        <w:t xml:space="preserve">dir.investigacion@unab.cl, indicando en la referencia “Postulación </w:t>
      </w:r>
      <w:r w:rsidR="00890183">
        <w:rPr>
          <w:sz w:val="24"/>
          <w:szCs w:val="24"/>
        </w:rPr>
        <w:t>CEJ</w:t>
      </w:r>
      <w:r w:rsidR="004A0633" w:rsidRPr="005B20BE">
        <w:rPr>
          <w:sz w:val="24"/>
          <w:szCs w:val="24"/>
        </w:rPr>
        <w:t xml:space="preserve">-UNAB </w:t>
      </w:r>
      <w:r w:rsidRPr="005B20BE">
        <w:rPr>
          <w:sz w:val="24"/>
          <w:szCs w:val="24"/>
        </w:rPr>
        <w:t>20</w:t>
      </w:r>
      <w:r w:rsidR="009E606E">
        <w:rPr>
          <w:sz w:val="24"/>
          <w:szCs w:val="24"/>
        </w:rPr>
        <w:t>2</w:t>
      </w:r>
      <w:r w:rsidR="00716473">
        <w:rPr>
          <w:sz w:val="24"/>
          <w:szCs w:val="24"/>
        </w:rPr>
        <w:t>4</w:t>
      </w:r>
      <w:r w:rsidRPr="005B20BE">
        <w:rPr>
          <w:sz w:val="24"/>
          <w:szCs w:val="24"/>
        </w:rPr>
        <w:t>” +</w:t>
      </w:r>
    </w:p>
    <w:p w14:paraId="45242621" w14:textId="77777777" w:rsidR="00E041E8" w:rsidRPr="005B20BE" w:rsidRDefault="00E041E8" w:rsidP="00D26107">
      <w:pPr>
        <w:rPr>
          <w:sz w:val="24"/>
          <w:szCs w:val="24"/>
        </w:rPr>
      </w:pPr>
      <w:r w:rsidRPr="005B20BE">
        <w:rPr>
          <w:sz w:val="24"/>
          <w:szCs w:val="24"/>
        </w:rPr>
        <w:t>Nombre y apellido del investigador responsable.</w:t>
      </w:r>
    </w:p>
    <w:p w14:paraId="16D7A9B7" w14:textId="0A0C1021" w:rsidR="00766A98" w:rsidRDefault="00E041E8" w:rsidP="009A3E54">
      <w:pPr>
        <w:ind w:firstLine="708"/>
        <w:rPr>
          <w:sz w:val="24"/>
          <w:szCs w:val="24"/>
        </w:rPr>
      </w:pPr>
      <w:r w:rsidRPr="005B20BE">
        <w:rPr>
          <w:sz w:val="24"/>
          <w:szCs w:val="24"/>
        </w:rPr>
        <w:t>La aprobación o rechazo de los proyectos será comunicada por escrito al</w:t>
      </w:r>
      <w:r w:rsidR="00357636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investigador responsable.</w:t>
      </w:r>
    </w:p>
    <w:p w14:paraId="0BD382A8" w14:textId="5CCF8891" w:rsidR="009D57CB" w:rsidRPr="009D57CB" w:rsidRDefault="009D57CB" w:rsidP="009A3E54">
      <w:pPr>
        <w:ind w:firstLine="708"/>
        <w:rPr>
          <w:sz w:val="24"/>
          <w:szCs w:val="24"/>
          <w:lang w:val="en-US"/>
        </w:rPr>
      </w:pPr>
      <w:r w:rsidRPr="009D57CB">
        <w:rPr>
          <w:sz w:val="24"/>
          <w:szCs w:val="24"/>
          <w:lang w:val="en-US"/>
        </w:rPr>
        <w:t>WEB: https://cej.unab.cl/llamado-202</w:t>
      </w:r>
      <w:r w:rsidR="00716473">
        <w:rPr>
          <w:sz w:val="24"/>
          <w:szCs w:val="24"/>
          <w:lang w:val="en-US"/>
        </w:rPr>
        <w:t>4</w:t>
      </w:r>
      <w:r w:rsidRPr="009D57CB">
        <w:rPr>
          <w:sz w:val="24"/>
          <w:szCs w:val="24"/>
          <w:lang w:val="en-US"/>
        </w:rPr>
        <w:t>/</w:t>
      </w:r>
    </w:p>
    <w:sectPr w:rsidR="009D57CB" w:rsidRPr="009D57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97B9" w14:textId="77777777" w:rsidR="00DA5678" w:rsidRDefault="00DA5678" w:rsidP="00620706">
      <w:pPr>
        <w:spacing w:after="0" w:line="240" w:lineRule="auto"/>
      </w:pPr>
      <w:r>
        <w:separator/>
      </w:r>
    </w:p>
  </w:endnote>
  <w:endnote w:type="continuationSeparator" w:id="0">
    <w:p w14:paraId="4995E6F8" w14:textId="77777777" w:rsidR="00DA5678" w:rsidRDefault="00DA5678" w:rsidP="0062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BA7F" w14:textId="77777777" w:rsidR="00DA5678" w:rsidRDefault="00DA5678" w:rsidP="00620706">
      <w:pPr>
        <w:spacing w:after="0" w:line="240" w:lineRule="auto"/>
      </w:pPr>
      <w:r>
        <w:separator/>
      </w:r>
    </w:p>
  </w:footnote>
  <w:footnote w:type="continuationSeparator" w:id="0">
    <w:p w14:paraId="350CA2CE" w14:textId="77777777" w:rsidR="00DA5678" w:rsidRDefault="00DA5678" w:rsidP="0062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A9F"/>
    <w:multiLevelType w:val="hybridMultilevel"/>
    <w:tmpl w:val="2DBE25CC"/>
    <w:lvl w:ilvl="0" w:tplc="C088C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4FB2"/>
    <w:multiLevelType w:val="hybridMultilevel"/>
    <w:tmpl w:val="A36845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63822"/>
    <w:multiLevelType w:val="hybridMultilevel"/>
    <w:tmpl w:val="26C477CA"/>
    <w:lvl w:ilvl="0" w:tplc="C088C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2E69"/>
    <w:multiLevelType w:val="hybridMultilevel"/>
    <w:tmpl w:val="636EC9D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64B04"/>
    <w:multiLevelType w:val="hybridMultilevel"/>
    <w:tmpl w:val="06761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5001"/>
    <w:multiLevelType w:val="hybridMultilevel"/>
    <w:tmpl w:val="9BBA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E415B"/>
    <w:multiLevelType w:val="hybridMultilevel"/>
    <w:tmpl w:val="A36845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81300">
    <w:abstractNumId w:val="1"/>
  </w:num>
  <w:num w:numId="2" w16cid:durableId="1258445591">
    <w:abstractNumId w:val="6"/>
  </w:num>
  <w:num w:numId="3" w16cid:durableId="695352884">
    <w:abstractNumId w:val="4"/>
  </w:num>
  <w:num w:numId="4" w16cid:durableId="293214584">
    <w:abstractNumId w:val="5"/>
  </w:num>
  <w:num w:numId="5" w16cid:durableId="1887139042">
    <w:abstractNumId w:val="3"/>
  </w:num>
  <w:num w:numId="6" w16cid:durableId="140969611">
    <w:abstractNumId w:val="2"/>
  </w:num>
  <w:num w:numId="7" w16cid:durableId="142411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E8"/>
    <w:rsid w:val="00021459"/>
    <w:rsid w:val="00022BC5"/>
    <w:rsid w:val="00043519"/>
    <w:rsid w:val="000910FE"/>
    <w:rsid w:val="00091FA2"/>
    <w:rsid w:val="000A1DFC"/>
    <w:rsid w:val="000A7CE8"/>
    <w:rsid w:val="000B1247"/>
    <w:rsid w:val="000B57A3"/>
    <w:rsid w:val="000C1BA2"/>
    <w:rsid w:val="000D5B48"/>
    <w:rsid w:val="000F1416"/>
    <w:rsid w:val="000F2E9C"/>
    <w:rsid w:val="000F4008"/>
    <w:rsid w:val="000F6389"/>
    <w:rsid w:val="00114140"/>
    <w:rsid w:val="001256F3"/>
    <w:rsid w:val="00127C99"/>
    <w:rsid w:val="001332D8"/>
    <w:rsid w:val="0014643C"/>
    <w:rsid w:val="00147F04"/>
    <w:rsid w:val="00170287"/>
    <w:rsid w:val="00170A06"/>
    <w:rsid w:val="00177696"/>
    <w:rsid w:val="0018595B"/>
    <w:rsid w:val="001874E1"/>
    <w:rsid w:val="001A212C"/>
    <w:rsid w:val="001D2571"/>
    <w:rsid w:val="001E2854"/>
    <w:rsid w:val="001E28FB"/>
    <w:rsid w:val="00213265"/>
    <w:rsid w:val="0023003F"/>
    <w:rsid w:val="00233664"/>
    <w:rsid w:val="00246A6D"/>
    <w:rsid w:val="00267F46"/>
    <w:rsid w:val="00277E0B"/>
    <w:rsid w:val="00297CD9"/>
    <w:rsid w:val="002A58C6"/>
    <w:rsid w:val="002C4731"/>
    <w:rsid w:val="002D7D48"/>
    <w:rsid w:val="002E322E"/>
    <w:rsid w:val="002F4C9F"/>
    <w:rsid w:val="003414BA"/>
    <w:rsid w:val="00357636"/>
    <w:rsid w:val="003C3B76"/>
    <w:rsid w:val="00402154"/>
    <w:rsid w:val="004054FC"/>
    <w:rsid w:val="00423C65"/>
    <w:rsid w:val="00423F31"/>
    <w:rsid w:val="00437D5F"/>
    <w:rsid w:val="0044206C"/>
    <w:rsid w:val="0045347E"/>
    <w:rsid w:val="0047278E"/>
    <w:rsid w:val="004743B7"/>
    <w:rsid w:val="00480B4D"/>
    <w:rsid w:val="004A0633"/>
    <w:rsid w:val="004A4591"/>
    <w:rsid w:val="004C047D"/>
    <w:rsid w:val="004D5A04"/>
    <w:rsid w:val="004E4AA0"/>
    <w:rsid w:val="00505FB7"/>
    <w:rsid w:val="00515C76"/>
    <w:rsid w:val="0053066F"/>
    <w:rsid w:val="005356DA"/>
    <w:rsid w:val="005409D6"/>
    <w:rsid w:val="00563542"/>
    <w:rsid w:val="005657F2"/>
    <w:rsid w:val="0057353B"/>
    <w:rsid w:val="00574E75"/>
    <w:rsid w:val="00581036"/>
    <w:rsid w:val="00583F7D"/>
    <w:rsid w:val="00596D17"/>
    <w:rsid w:val="00597701"/>
    <w:rsid w:val="005B1F91"/>
    <w:rsid w:val="005B20BE"/>
    <w:rsid w:val="005D50D0"/>
    <w:rsid w:val="005F3676"/>
    <w:rsid w:val="00620706"/>
    <w:rsid w:val="00636E1C"/>
    <w:rsid w:val="00656086"/>
    <w:rsid w:val="0066019E"/>
    <w:rsid w:val="0069431F"/>
    <w:rsid w:val="006C0411"/>
    <w:rsid w:val="006D6D82"/>
    <w:rsid w:val="00701269"/>
    <w:rsid w:val="00707F49"/>
    <w:rsid w:val="00716473"/>
    <w:rsid w:val="00723CC8"/>
    <w:rsid w:val="0072424B"/>
    <w:rsid w:val="00737CAC"/>
    <w:rsid w:val="00752372"/>
    <w:rsid w:val="007553F8"/>
    <w:rsid w:val="007613C6"/>
    <w:rsid w:val="00764344"/>
    <w:rsid w:val="00766A98"/>
    <w:rsid w:val="00766AB4"/>
    <w:rsid w:val="007720F6"/>
    <w:rsid w:val="00774C3C"/>
    <w:rsid w:val="007847D8"/>
    <w:rsid w:val="00785EDC"/>
    <w:rsid w:val="0078710A"/>
    <w:rsid w:val="007A4321"/>
    <w:rsid w:val="007B74C6"/>
    <w:rsid w:val="007B7AA6"/>
    <w:rsid w:val="007E4A1C"/>
    <w:rsid w:val="0080313E"/>
    <w:rsid w:val="00812242"/>
    <w:rsid w:val="008266E6"/>
    <w:rsid w:val="00877A22"/>
    <w:rsid w:val="00880A66"/>
    <w:rsid w:val="00890183"/>
    <w:rsid w:val="008911DD"/>
    <w:rsid w:val="00897C94"/>
    <w:rsid w:val="008C4649"/>
    <w:rsid w:val="008C4B35"/>
    <w:rsid w:val="008D5509"/>
    <w:rsid w:val="008E7ED0"/>
    <w:rsid w:val="008F07D4"/>
    <w:rsid w:val="008F7AEC"/>
    <w:rsid w:val="0090502D"/>
    <w:rsid w:val="009364E7"/>
    <w:rsid w:val="009629E4"/>
    <w:rsid w:val="0098219A"/>
    <w:rsid w:val="009A3E54"/>
    <w:rsid w:val="009A7187"/>
    <w:rsid w:val="009B68D5"/>
    <w:rsid w:val="009D57CB"/>
    <w:rsid w:val="009E606E"/>
    <w:rsid w:val="00A04690"/>
    <w:rsid w:val="00A16ED9"/>
    <w:rsid w:val="00A1789F"/>
    <w:rsid w:val="00A931E1"/>
    <w:rsid w:val="00A9640F"/>
    <w:rsid w:val="00AB223B"/>
    <w:rsid w:val="00AC2B9A"/>
    <w:rsid w:val="00AD2D58"/>
    <w:rsid w:val="00AE5217"/>
    <w:rsid w:val="00AF2B42"/>
    <w:rsid w:val="00AF60E7"/>
    <w:rsid w:val="00B17672"/>
    <w:rsid w:val="00B34E52"/>
    <w:rsid w:val="00B719DC"/>
    <w:rsid w:val="00B818C1"/>
    <w:rsid w:val="00B82E7D"/>
    <w:rsid w:val="00BA499D"/>
    <w:rsid w:val="00BB26AF"/>
    <w:rsid w:val="00BE1ACA"/>
    <w:rsid w:val="00C03860"/>
    <w:rsid w:val="00C10A24"/>
    <w:rsid w:val="00C30DBB"/>
    <w:rsid w:val="00C431C3"/>
    <w:rsid w:val="00C43E60"/>
    <w:rsid w:val="00C458F0"/>
    <w:rsid w:val="00C75668"/>
    <w:rsid w:val="00C97424"/>
    <w:rsid w:val="00CB0EA9"/>
    <w:rsid w:val="00CC1567"/>
    <w:rsid w:val="00CC63E1"/>
    <w:rsid w:val="00CE0332"/>
    <w:rsid w:val="00CF0416"/>
    <w:rsid w:val="00CF4B75"/>
    <w:rsid w:val="00D001F9"/>
    <w:rsid w:val="00D008C5"/>
    <w:rsid w:val="00D15C5B"/>
    <w:rsid w:val="00D161EA"/>
    <w:rsid w:val="00D26107"/>
    <w:rsid w:val="00D479E0"/>
    <w:rsid w:val="00D67F61"/>
    <w:rsid w:val="00D72A63"/>
    <w:rsid w:val="00D828A9"/>
    <w:rsid w:val="00D863B1"/>
    <w:rsid w:val="00D875D5"/>
    <w:rsid w:val="00D946C0"/>
    <w:rsid w:val="00D948C1"/>
    <w:rsid w:val="00DA5678"/>
    <w:rsid w:val="00DB3A7A"/>
    <w:rsid w:val="00DC4EA4"/>
    <w:rsid w:val="00DD42EA"/>
    <w:rsid w:val="00DE532D"/>
    <w:rsid w:val="00DE6281"/>
    <w:rsid w:val="00DF1E45"/>
    <w:rsid w:val="00E041E8"/>
    <w:rsid w:val="00E13B0F"/>
    <w:rsid w:val="00E237A2"/>
    <w:rsid w:val="00E40C75"/>
    <w:rsid w:val="00E45E3E"/>
    <w:rsid w:val="00E7246F"/>
    <w:rsid w:val="00E80DCF"/>
    <w:rsid w:val="00EC4457"/>
    <w:rsid w:val="00F214D5"/>
    <w:rsid w:val="00F838E2"/>
    <w:rsid w:val="00F9104F"/>
    <w:rsid w:val="00FB678A"/>
    <w:rsid w:val="00FB68F3"/>
    <w:rsid w:val="00FD3EFD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7670"/>
  <w15:chartTrackingRefBased/>
  <w15:docId w15:val="{2A2162A1-4F4D-4874-A6CC-378C4D32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02145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021459"/>
    <w:pPr>
      <w:spacing w:after="0" w:line="240" w:lineRule="auto"/>
    </w:pPr>
    <w:rPr>
      <w:rFonts w:eastAsiaTheme="minorEastAsia" w:cs="Times New Roman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21459"/>
    <w:rPr>
      <w:rFonts w:eastAsiaTheme="minorEastAsia" w:cs="Times New Roman"/>
      <w:sz w:val="20"/>
      <w:szCs w:val="20"/>
      <w:lang w:eastAsia="es-CL"/>
    </w:rPr>
  </w:style>
  <w:style w:type="character" w:styleId="nfasissutil">
    <w:name w:val="Subtle Emphasis"/>
    <w:basedOn w:val="Fuentedeprrafopredeter"/>
    <w:uiPriority w:val="19"/>
    <w:qFormat/>
    <w:rsid w:val="00021459"/>
    <w:rPr>
      <w:i/>
      <w:iCs/>
    </w:rPr>
  </w:style>
  <w:style w:type="table" w:styleId="Sombreadomedio2-nfasis5">
    <w:name w:val="Medium Shading 2 Accent 5"/>
    <w:basedOn w:val="Tablanormal"/>
    <w:uiPriority w:val="64"/>
    <w:rsid w:val="0002145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214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20B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1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9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9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9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9D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9DC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07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070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20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C043-4FC3-44F6-9B29-B1A1CA2F4F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1577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Rock Tarud</dc:creator>
  <cp:keywords/>
  <dc:description/>
  <cp:lastModifiedBy>Juan Antonio Rock Tarud</cp:lastModifiedBy>
  <cp:revision>54</cp:revision>
  <cp:lastPrinted>2021-09-29T13:28:00Z</cp:lastPrinted>
  <dcterms:created xsi:type="dcterms:W3CDTF">2019-08-09T14:14:00Z</dcterms:created>
  <dcterms:modified xsi:type="dcterms:W3CDTF">2023-10-11T14:03:00Z</dcterms:modified>
</cp:coreProperties>
</file>